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F5C" w:rsidRPr="00335D98" w:rsidRDefault="00ED7F5C" w:rsidP="00335D98">
      <w:pPr>
        <w:pStyle w:val="StileInterlineaesatta12pt"/>
        <w:rPr>
          <w:rFonts w:eastAsiaTheme="minorEastAsia" w:cs="Tahoma"/>
          <w:b/>
          <w:sz w:val="22"/>
          <w:szCs w:val="22"/>
          <w:lang w:val="de-DE"/>
        </w:rPr>
      </w:pPr>
      <w:r w:rsidRPr="00335D98">
        <w:rPr>
          <w:rFonts w:eastAsiaTheme="minorEastAsia" w:cs="Tahoma"/>
          <w:b/>
          <w:sz w:val="22"/>
          <w:szCs w:val="22"/>
          <w:lang w:val="de-DE"/>
        </w:rPr>
        <w:t xml:space="preserve">Bonfiglioli auf der </w:t>
      </w:r>
      <w:proofErr w:type="spellStart"/>
      <w:r w:rsidRPr="00335D98">
        <w:rPr>
          <w:rFonts w:eastAsiaTheme="minorEastAsia" w:cs="Tahoma"/>
          <w:b/>
          <w:sz w:val="22"/>
          <w:szCs w:val="22"/>
          <w:lang w:val="de-DE"/>
        </w:rPr>
        <w:t>Bauma</w:t>
      </w:r>
      <w:proofErr w:type="spellEnd"/>
      <w:r w:rsidRPr="00335D98">
        <w:rPr>
          <w:rFonts w:eastAsiaTheme="minorEastAsia" w:cs="Tahoma"/>
          <w:b/>
          <w:sz w:val="22"/>
          <w:szCs w:val="22"/>
          <w:lang w:val="de-DE"/>
        </w:rPr>
        <w:t xml:space="preserve"> 2019 in Halle A3 Stand 337</w:t>
      </w:r>
    </w:p>
    <w:p w:rsidR="00ED7F5C" w:rsidRPr="00335D98" w:rsidRDefault="00ED7F5C" w:rsidP="00335D98">
      <w:pPr>
        <w:pStyle w:val="StileInterlineaesatta12pt"/>
        <w:rPr>
          <w:rFonts w:eastAsiaTheme="minorEastAsia" w:cs="Tahoma"/>
          <w:b/>
          <w:sz w:val="22"/>
          <w:szCs w:val="22"/>
          <w:lang w:val="de-DE"/>
        </w:rPr>
      </w:pPr>
    </w:p>
    <w:p w:rsidR="00AD0F21" w:rsidRPr="00335D98" w:rsidRDefault="00ED7F5C" w:rsidP="00335D98">
      <w:pPr>
        <w:pStyle w:val="StileInterlineaesatta12pt"/>
        <w:rPr>
          <w:rFonts w:eastAsiaTheme="minorEastAsia" w:cs="Tahoma"/>
          <w:b/>
          <w:sz w:val="22"/>
          <w:szCs w:val="22"/>
          <w:lang w:val="de-DE"/>
        </w:rPr>
      </w:pPr>
      <w:bookmarkStart w:id="0" w:name="_GoBack"/>
      <w:r w:rsidRPr="00335D98">
        <w:rPr>
          <w:rFonts w:eastAsiaTheme="minorEastAsia" w:cs="Tahoma"/>
          <w:b/>
          <w:sz w:val="22"/>
          <w:szCs w:val="22"/>
          <w:lang w:val="de-DE"/>
        </w:rPr>
        <w:t>70</w:t>
      </w:r>
      <w:r w:rsidR="00013F6D" w:rsidRPr="00335D98">
        <w:rPr>
          <w:rFonts w:eastAsiaTheme="minorEastAsia" w:cs="Tahoma"/>
          <w:b/>
          <w:sz w:val="22"/>
          <w:szCs w:val="22"/>
          <w:lang w:val="de-DE"/>
        </w:rPr>
        <w:t>9CE</w:t>
      </w:r>
      <w:r w:rsidRPr="00335D98">
        <w:rPr>
          <w:rFonts w:eastAsiaTheme="minorEastAsia" w:cs="Tahoma"/>
          <w:b/>
          <w:sz w:val="22"/>
          <w:szCs w:val="22"/>
          <w:lang w:val="de-DE"/>
        </w:rPr>
        <w:t xml:space="preserve"> </w:t>
      </w:r>
      <w:r w:rsidR="00E73417" w:rsidRPr="00335D98">
        <w:rPr>
          <w:rFonts w:eastAsiaTheme="minorEastAsia" w:cs="Tahoma"/>
          <w:b/>
          <w:sz w:val="22"/>
          <w:szCs w:val="22"/>
          <w:lang w:val="de-DE"/>
        </w:rPr>
        <w:t xml:space="preserve">Elektrischer </w:t>
      </w:r>
      <w:r w:rsidR="00890A82" w:rsidRPr="00335D98">
        <w:rPr>
          <w:rFonts w:eastAsiaTheme="minorEastAsia" w:cs="Tahoma"/>
          <w:b/>
          <w:sz w:val="22"/>
          <w:szCs w:val="22"/>
          <w:lang w:val="de-DE"/>
        </w:rPr>
        <w:t>Raupen</w:t>
      </w:r>
      <w:r w:rsidRPr="00335D98">
        <w:rPr>
          <w:rFonts w:eastAsiaTheme="minorEastAsia" w:cs="Tahoma"/>
          <w:b/>
          <w:sz w:val="22"/>
          <w:szCs w:val="22"/>
          <w:lang w:val="de-DE"/>
        </w:rPr>
        <w:t xml:space="preserve">antrieb </w:t>
      </w:r>
      <w:r w:rsidR="00E73417" w:rsidRPr="00335D98">
        <w:rPr>
          <w:rFonts w:eastAsiaTheme="minorEastAsia" w:cs="Tahoma"/>
          <w:b/>
          <w:sz w:val="22"/>
          <w:szCs w:val="22"/>
          <w:lang w:val="de-DE"/>
        </w:rPr>
        <w:t xml:space="preserve">für Brecher </w:t>
      </w:r>
      <w:r w:rsidR="00AD0F21" w:rsidRPr="00335D98">
        <w:rPr>
          <w:rFonts w:eastAsiaTheme="minorEastAsia" w:cs="Tahoma"/>
          <w:b/>
          <w:sz w:val="22"/>
          <w:szCs w:val="22"/>
          <w:lang w:val="de-DE"/>
        </w:rPr>
        <w:t xml:space="preserve">von Bonfiglioli </w:t>
      </w:r>
    </w:p>
    <w:bookmarkEnd w:id="0"/>
    <w:p w:rsidR="00AD0F21" w:rsidRPr="00335D98" w:rsidRDefault="00AD0F21" w:rsidP="00335D98">
      <w:pPr>
        <w:pStyle w:val="StileInterlineaesatta12pt"/>
        <w:rPr>
          <w:rFonts w:eastAsiaTheme="minorEastAsia" w:cs="Tahoma"/>
          <w:sz w:val="22"/>
          <w:szCs w:val="22"/>
          <w:lang w:val="de-DE"/>
        </w:rPr>
      </w:pPr>
    </w:p>
    <w:p w:rsidR="000951CD" w:rsidRDefault="008A4F68" w:rsidP="00AD0F21">
      <w:pPr>
        <w:pStyle w:val="StileInterlineaesatta12pt"/>
        <w:rPr>
          <w:rFonts w:eastAsiaTheme="minorEastAsia" w:cs="Tahoma"/>
          <w:sz w:val="22"/>
          <w:szCs w:val="22"/>
          <w:lang w:val="de-DE"/>
        </w:rPr>
      </w:pPr>
      <w:r w:rsidRPr="00AD0F21">
        <w:rPr>
          <w:rFonts w:eastAsiaTheme="minorEastAsia" w:cs="Tahoma"/>
          <w:sz w:val="22"/>
          <w:szCs w:val="22"/>
          <w:lang w:val="de-DE"/>
        </w:rPr>
        <w:t>D</w:t>
      </w:r>
      <w:r w:rsidR="00890A82">
        <w:rPr>
          <w:rFonts w:eastAsiaTheme="minorEastAsia" w:cs="Tahoma"/>
          <w:sz w:val="22"/>
          <w:szCs w:val="22"/>
          <w:lang w:val="de-DE"/>
        </w:rPr>
        <w:t>er</w:t>
      </w:r>
      <w:r w:rsidRPr="00AD0F21">
        <w:rPr>
          <w:rFonts w:eastAsiaTheme="minorEastAsia" w:cs="Tahoma"/>
          <w:sz w:val="22"/>
          <w:szCs w:val="22"/>
          <w:lang w:val="de-DE"/>
        </w:rPr>
        <w:t xml:space="preserve"> neue </w:t>
      </w:r>
      <w:r w:rsidR="00EC0F76">
        <w:rPr>
          <w:rFonts w:eastAsiaTheme="minorEastAsia" w:cs="Tahoma"/>
          <w:sz w:val="22"/>
          <w:szCs w:val="22"/>
          <w:lang w:val="de-DE"/>
        </w:rPr>
        <w:t>Raupen</w:t>
      </w:r>
      <w:r w:rsidRPr="00AD0F21">
        <w:rPr>
          <w:rFonts w:eastAsiaTheme="minorEastAsia" w:cs="Tahoma"/>
          <w:sz w:val="22"/>
          <w:szCs w:val="22"/>
          <w:lang w:val="de-DE"/>
        </w:rPr>
        <w:t xml:space="preserve">antrieb </w:t>
      </w:r>
      <w:r w:rsidR="00890A82">
        <w:rPr>
          <w:rFonts w:eastAsiaTheme="minorEastAsia" w:cs="Tahoma"/>
          <w:sz w:val="22"/>
          <w:szCs w:val="22"/>
          <w:lang w:val="de-DE"/>
        </w:rPr>
        <w:t xml:space="preserve">709CE </w:t>
      </w:r>
      <w:r w:rsidRPr="00AD0F21">
        <w:rPr>
          <w:rFonts w:eastAsiaTheme="minorEastAsia" w:cs="Tahoma"/>
          <w:sz w:val="22"/>
          <w:szCs w:val="22"/>
          <w:lang w:val="de-DE"/>
        </w:rPr>
        <w:t xml:space="preserve">des </w:t>
      </w:r>
      <w:r w:rsidR="006A2DB9">
        <w:rPr>
          <w:rFonts w:eastAsiaTheme="minorEastAsia" w:cs="Tahoma"/>
          <w:sz w:val="22"/>
          <w:szCs w:val="22"/>
          <w:lang w:val="de-DE"/>
        </w:rPr>
        <w:t xml:space="preserve">italienischen </w:t>
      </w:r>
      <w:r w:rsidRPr="00AD0F21">
        <w:rPr>
          <w:rFonts w:eastAsiaTheme="minorEastAsia" w:cs="Tahoma"/>
          <w:sz w:val="22"/>
          <w:szCs w:val="22"/>
          <w:lang w:val="de-DE"/>
        </w:rPr>
        <w:t xml:space="preserve">Antriebsspezialisten Bonfiglioli </w:t>
      </w:r>
      <w:r w:rsidR="000103E1" w:rsidRPr="00AD0F21">
        <w:rPr>
          <w:rFonts w:eastAsiaTheme="minorEastAsia" w:cs="Tahoma"/>
          <w:sz w:val="22"/>
          <w:szCs w:val="22"/>
          <w:lang w:val="de-DE"/>
        </w:rPr>
        <w:t xml:space="preserve">ist die </w:t>
      </w:r>
      <w:r w:rsidR="00166624">
        <w:rPr>
          <w:rFonts w:eastAsiaTheme="minorEastAsia" w:cs="Tahoma"/>
          <w:sz w:val="22"/>
          <w:szCs w:val="22"/>
          <w:lang w:val="de-DE"/>
        </w:rPr>
        <w:t xml:space="preserve">optimale </w:t>
      </w:r>
      <w:r w:rsidR="000103E1" w:rsidRPr="00AD0F21">
        <w:rPr>
          <w:rFonts w:eastAsiaTheme="minorEastAsia" w:cs="Tahoma"/>
          <w:sz w:val="22"/>
          <w:szCs w:val="22"/>
          <w:lang w:val="de-DE"/>
        </w:rPr>
        <w:t xml:space="preserve">Wahl für </w:t>
      </w:r>
      <w:r w:rsidR="00E73417">
        <w:rPr>
          <w:rFonts w:eastAsiaTheme="minorEastAsia" w:cs="Tahoma"/>
          <w:sz w:val="22"/>
          <w:szCs w:val="22"/>
          <w:lang w:val="de-DE"/>
        </w:rPr>
        <w:t>Brecher</w:t>
      </w:r>
      <w:r w:rsidR="000951CD">
        <w:rPr>
          <w:rFonts w:eastAsiaTheme="minorEastAsia" w:cs="Tahoma"/>
          <w:sz w:val="22"/>
          <w:szCs w:val="22"/>
          <w:lang w:val="de-DE"/>
        </w:rPr>
        <w:t xml:space="preserve"> und Sieb</w:t>
      </w:r>
      <w:r w:rsidR="00890A82">
        <w:rPr>
          <w:rFonts w:eastAsiaTheme="minorEastAsia" w:cs="Tahoma"/>
          <w:sz w:val="22"/>
          <w:szCs w:val="22"/>
          <w:lang w:val="de-DE"/>
        </w:rPr>
        <w:t>anlagen</w:t>
      </w:r>
      <w:r w:rsidR="000951CD">
        <w:rPr>
          <w:rFonts w:eastAsiaTheme="minorEastAsia" w:cs="Tahoma"/>
          <w:sz w:val="22"/>
          <w:szCs w:val="22"/>
          <w:lang w:val="de-DE"/>
        </w:rPr>
        <w:t xml:space="preserve"> in rauen Umgebungen</w:t>
      </w:r>
      <w:r w:rsidR="00834E67" w:rsidRPr="00AD0F21">
        <w:rPr>
          <w:rFonts w:eastAsiaTheme="minorEastAsia" w:cs="Tahoma"/>
          <w:sz w:val="22"/>
          <w:szCs w:val="22"/>
          <w:lang w:val="de-DE"/>
        </w:rPr>
        <w:t>.</w:t>
      </w:r>
      <w:r w:rsidR="000951CD">
        <w:rPr>
          <w:rFonts w:eastAsiaTheme="minorEastAsia" w:cs="Tahoma"/>
          <w:sz w:val="22"/>
          <w:szCs w:val="22"/>
          <w:lang w:val="de-DE"/>
        </w:rPr>
        <w:t xml:space="preserve"> </w:t>
      </w:r>
      <w:r w:rsidR="000951CD" w:rsidRPr="00335D98">
        <w:rPr>
          <w:rFonts w:eastAsiaTheme="minorEastAsia" w:cs="Tahoma"/>
          <w:sz w:val="22"/>
          <w:szCs w:val="22"/>
          <w:lang w:val="de-DE"/>
        </w:rPr>
        <w:t xml:space="preserve">Dank des Gehäuses aus Sphäroguss eignet sich der </w:t>
      </w:r>
      <w:r w:rsidR="00890A82" w:rsidRPr="00335D98">
        <w:rPr>
          <w:rFonts w:eastAsiaTheme="minorEastAsia" w:cs="Tahoma"/>
          <w:sz w:val="22"/>
          <w:szCs w:val="22"/>
          <w:lang w:val="de-DE"/>
        </w:rPr>
        <w:t xml:space="preserve">Antrieb </w:t>
      </w:r>
      <w:r w:rsidR="000951CD" w:rsidRPr="00335D98">
        <w:rPr>
          <w:rFonts w:eastAsiaTheme="minorEastAsia" w:cs="Tahoma"/>
          <w:sz w:val="22"/>
          <w:szCs w:val="22"/>
          <w:lang w:val="de-DE"/>
        </w:rPr>
        <w:t>besonders für Heavy Duty Anwendungen</w:t>
      </w:r>
      <w:r w:rsidR="006A2DB9" w:rsidRPr="00335D98">
        <w:rPr>
          <w:rFonts w:eastAsiaTheme="minorEastAsia" w:cs="Tahoma"/>
          <w:sz w:val="22"/>
          <w:szCs w:val="22"/>
          <w:lang w:val="de-DE"/>
        </w:rPr>
        <w:t xml:space="preserve"> denn</w:t>
      </w:r>
      <w:r w:rsidR="000951CD" w:rsidRPr="00335D98">
        <w:rPr>
          <w:rFonts w:eastAsiaTheme="minorEastAsia" w:cs="Tahoma"/>
          <w:sz w:val="22"/>
          <w:szCs w:val="22"/>
          <w:lang w:val="de-DE"/>
        </w:rPr>
        <w:t xml:space="preserve"> </w:t>
      </w:r>
      <w:r w:rsidR="006A2DB9" w:rsidRPr="00335D98">
        <w:rPr>
          <w:rFonts w:eastAsiaTheme="minorEastAsia" w:cs="Tahoma"/>
          <w:sz w:val="22"/>
          <w:szCs w:val="22"/>
          <w:lang w:val="de-DE"/>
        </w:rPr>
        <w:t>d</w:t>
      </w:r>
      <w:r w:rsidR="000951CD" w:rsidRPr="00335D98">
        <w:rPr>
          <w:rFonts w:eastAsiaTheme="minorEastAsia" w:cs="Tahoma"/>
          <w:sz w:val="22"/>
          <w:szCs w:val="22"/>
          <w:lang w:val="de-DE"/>
        </w:rPr>
        <w:t xml:space="preserve">as robuste Gehäuse </w:t>
      </w:r>
      <w:r w:rsidR="00EC0F76" w:rsidRPr="00335D98">
        <w:rPr>
          <w:rFonts w:eastAsiaTheme="minorEastAsia" w:cs="Tahoma"/>
          <w:sz w:val="22"/>
          <w:szCs w:val="22"/>
          <w:lang w:val="de-DE"/>
        </w:rPr>
        <w:t xml:space="preserve">trotz selbst den widrigsten </w:t>
      </w:r>
      <w:r w:rsidR="000951CD" w:rsidRPr="00335D98">
        <w:rPr>
          <w:rFonts w:eastAsiaTheme="minorEastAsia" w:cs="Tahoma"/>
          <w:sz w:val="22"/>
          <w:szCs w:val="22"/>
          <w:lang w:val="de-DE"/>
        </w:rPr>
        <w:t>Umwelteinflüsse</w:t>
      </w:r>
      <w:r w:rsidR="00EC0F76" w:rsidRPr="00335D98">
        <w:rPr>
          <w:rFonts w:eastAsiaTheme="minorEastAsia" w:cs="Tahoma"/>
          <w:sz w:val="22"/>
          <w:szCs w:val="22"/>
          <w:lang w:val="de-DE"/>
        </w:rPr>
        <w:t>n</w:t>
      </w:r>
      <w:r w:rsidR="000951CD" w:rsidRPr="00335D98">
        <w:rPr>
          <w:rFonts w:eastAsiaTheme="minorEastAsia" w:cs="Tahoma"/>
          <w:sz w:val="22"/>
          <w:szCs w:val="22"/>
          <w:lang w:val="de-DE"/>
        </w:rPr>
        <w:t xml:space="preserve"> und Verschmutzungen wie Staub, Wasser </w:t>
      </w:r>
      <w:r w:rsidR="00EC0F76" w:rsidRPr="00335D98">
        <w:rPr>
          <w:rFonts w:eastAsiaTheme="minorEastAsia" w:cs="Tahoma"/>
          <w:sz w:val="22"/>
          <w:szCs w:val="22"/>
          <w:lang w:val="de-DE"/>
        </w:rPr>
        <w:t xml:space="preserve">sowie </w:t>
      </w:r>
      <w:r w:rsidR="000951CD" w:rsidRPr="00335D98">
        <w:rPr>
          <w:rFonts w:eastAsiaTheme="minorEastAsia" w:cs="Tahoma"/>
          <w:sz w:val="22"/>
          <w:szCs w:val="22"/>
          <w:lang w:val="de-DE"/>
        </w:rPr>
        <w:t xml:space="preserve">andere und </w:t>
      </w:r>
      <w:r w:rsidR="00EC0F76" w:rsidRPr="00335D98">
        <w:rPr>
          <w:rFonts w:eastAsiaTheme="minorEastAsia" w:cs="Tahoma"/>
          <w:sz w:val="22"/>
          <w:szCs w:val="22"/>
          <w:lang w:val="de-DE"/>
        </w:rPr>
        <w:t xml:space="preserve">erfüllt daher </w:t>
      </w:r>
      <w:r w:rsidR="000951CD" w:rsidRPr="00335D98">
        <w:rPr>
          <w:rFonts w:eastAsiaTheme="minorEastAsia" w:cs="Tahoma"/>
          <w:sz w:val="22"/>
          <w:szCs w:val="22"/>
          <w:lang w:val="de-DE"/>
        </w:rPr>
        <w:t>alle Anforderungen an die Schutzart IP67.</w:t>
      </w:r>
    </w:p>
    <w:p w:rsidR="000951CD" w:rsidRDefault="000951CD" w:rsidP="00AD0F21">
      <w:pPr>
        <w:pStyle w:val="StileInterlineaesatta12pt"/>
        <w:rPr>
          <w:rFonts w:eastAsiaTheme="minorEastAsia" w:cs="Tahoma"/>
          <w:sz w:val="22"/>
          <w:szCs w:val="22"/>
          <w:lang w:val="de-DE"/>
        </w:rPr>
      </w:pPr>
    </w:p>
    <w:p w:rsidR="00EC0F76" w:rsidRPr="00AD0F21" w:rsidRDefault="00EC0F76" w:rsidP="00AD0F21">
      <w:pPr>
        <w:pStyle w:val="StileInterlineaesatta12pt"/>
        <w:rPr>
          <w:rFonts w:eastAsiaTheme="minorEastAsia" w:cs="Tahoma"/>
          <w:sz w:val="22"/>
          <w:szCs w:val="22"/>
          <w:lang w:val="de-DE"/>
        </w:rPr>
      </w:pPr>
      <w:r w:rsidRPr="00335D98">
        <w:rPr>
          <w:rFonts w:eastAsiaTheme="minorEastAsia" w:cs="Tahoma"/>
          <w:sz w:val="22"/>
          <w:szCs w:val="22"/>
          <w:lang w:val="de-DE"/>
        </w:rPr>
        <w:t>Der elektrische 709CE-</w:t>
      </w:r>
      <w:r w:rsidR="00890A82" w:rsidRPr="00335D98">
        <w:rPr>
          <w:rFonts w:eastAsiaTheme="minorEastAsia" w:cs="Tahoma"/>
          <w:sz w:val="22"/>
          <w:szCs w:val="22"/>
          <w:lang w:val="de-DE"/>
        </w:rPr>
        <w:t>Raupen</w:t>
      </w:r>
      <w:r w:rsidRPr="00335D98">
        <w:rPr>
          <w:rFonts w:eastAsiaTheme="minorEastAsia" w:cs="Tahoma"/>
          <w:sz w:val="22"/>
          <w:szCs w:val="22"/>
          <w:lang w:val="de-DE"/>
        </w:rPr>
        <w:t>antrieb mit dreistufige</w:t>
      </w:r>
      <w:r w:rsidR="00890A82" w:rsidRPr="00335D98">
        <w:rPr>
          <w:rFonts w:eastAsiaTheme="minorEastAsia" w:cs="Tahoma"/>
          <w:sz w:val="22"/>
          <w:szCs w:val="22"/>
          <w:lang w:val="de-DE"/>
        </w:rPr>
        <w:t>m</w:t>
      </w:r>
      <w:r w:rsidRPr="00335D98">
        <w:rPr>
          <w:rFonts w:eastAsiaTheme="minorEastAsia" w:cs="Tahoma"/>
          <w:sz w:val="22"/>
          <w:szCs w:val="22"/>
          <w:lang w:val="de-DE"/>
        </w:rPr>
        <w:t xml:space="preserve"> Planeten</w:t>
      </w:r>
      <w:r w:rsidR="00890A82" w:rsidRPr="00335D98">
        <w:rPr>
          <w:rFonts w:eastAsiaTheme="minorEastAsia" w:cs="Tahoma"/>
          <w:sz w:val="22"/>
          <w:szCs w:val="22"/>
          <w:lang w:val="de-DE"/>
        </w:rPr>
        <w:t>getriebe</w:t>
      </w:r>
      <w:r w:rsidRPr="00335D98">
        <w:rPr>
          <w:rFonts w:eastAsiaTheme="minorEastAsia" w:cs="Tahoma"/>
          <w:sz w:val="22"/>
          <w:szCs w:val="22"/>
          <w:lang w:val="de-DE"/>
        </w:rPr>
        <w:t xml:space="preserve"> erreicht eine Nennleistung von 22 kW bei einer Nennspannung von 380 </w:t>
      </w:r>
      <w:proofErr w:type="spellStart"/>
      <w:r w:rsidR="00890A82" w:rsidRPr="00335D98">
        <w:rPr>
          <w:rFonts w:eastAsiaTheme="minorEastAsia" w:cs="Tahoma"/>
          <w:sz w:val="22"/>
          <w:szCs w:val="22"/>
          <w:lang w:val="de-DE"/>
        </w:rPr>
        <w:t>Vrms</w:t>
      </w:r>
      <w:proofErr w:type="spellEnd"/>
      <w:r w:rsidR="006A2DB9" w:rsidRPr="00335D98">
        <w:rPr>
          <w:rFonts w:eastAsiaTheme="minorEastAsia" w:cs="Tahoma"/>
          <w:sz w:val="22"/>
          <w:szCs w:val="22"/>
          <w:lang w:val="de-DE"/>
        </w:rPr>
        <w:t xml:space="preserve"> und</w:t>
      </w:r>
      <w:r w:rsidRPr="00335D98">
        <w:rPr>
          <w:rFonts w:eastAsiaTheme="minorEastAsia" w:cs="Tahoma"/>
          <w:sz w:val="22"/>
          <w:szCs w:val="22"/>
          <w:lang w:val="de-DE"/>
        </w:rPr>
        <w:t xml:space="preserve"> k</w:t>
      </w:r>
      <w:r w:rsidR="00890A82" w:rsidRPr="00335D98">
        <w:rPr>
          <w:rFonts w:eastAsiaTheme="minorEastAsia" w:cs="Tahoma"/>
          <w:sz w:val="22"/>
          <w:szCs w:val="22"/>
          <w:lang w:val="de-DE"/>
        </w:rPr>
        <w:t>ann</w:t>
      </w:r>
      <w:r w:rsidRPr="00335D98">
        <w:rPr>
          <w:rFonts w:eastAsiaTheme="minorEastAsia" w:cs="Tahoma"/>
          <w:sz w:val="22"/>
          <w:szCs w:val="22"/>
          <w:lang w:val="de-DE"/>
        </w:rPr>
        <w:t xml:space="preserve"> ein maximales Drehmoment von bis zu 31.500 </w:t>
      </w:r>
      <w:proofErr w:type="spellStart"/>
      <w:r w:rsidRPr="00335D98">
        <w:rPr>
          <w:rFonts w:eastAsiaTheme="minorEastAsia" w:cs="Tahoma"/>
          <w:sz w:val="22"/>
          <w:szCs w:val="22"/>
          <w:lang w:val="de-DE"/>
        </w:rPr>
        <w:t>Nm</w:t>
      </w:r>
      <w:proofErr w:type="spellEnd"/>
      <w:r w:rsidRPr="00335D98">
        <w:rPr>
          <w:rFonts w:eastAsiaTheme="minorEastAsia" w:cs="Tahoma"/>
          <w:sz w:val="22"/>
          <w:szCs w:val="22"/>
          <w:lang w:val="de-DE"/>
        </w:rPr>
        <w:t xml:space="preserve"> bereitstellen.</w:t>
      </w:r>
      <w:r w:rsidR="00834E67" w:rsidRPr="00AD0F21">
        <w:rPr>
          <w:rFonts w:eastAsiaTheme="minorEastAsia" w:cs="Tahoma"/>
          <w:sz w:val="22"/>
          <w:szCs w:val="22"/>
          <w:lang w:val="de-DE"/>
        </w:rPr>
        <w:t xml:space="preserve"> </w:t>
      </w:r>
    </w:p>
    <w:p w:rsidR="000103E1" w:rsidRDefault="000103E1" w:rsidP="00AD0F21">
      <w:pPr>
        <w:pStyle w:val="StileInterlineaesatta12pt"/>
        <w:rPr>
          <w:rFonts w:eastAsiaTheme="minorEastAsia" w:cs="Tahoma"/>
          <w:sz w:val="22"/>
          <w:szCs w:val="22"/>
          <w:lang w:val="de-DE"/>
        </w:rPr>
      </w:pPr>
    </w:p>
    <w:p w:rsidR="006A2DB9" w:rsidRDefault="006A2DB9" w:rsidP="00335D98">
      <w:pPr>
        <w:pStyle w:val="StileInterlineaesatta12pt"/>
        <w:rPr>
          <w:rFonts w:eastAsiaTheme="minorEastAsia" w:cs="Tahoma"/>
          <w:sz w:val="22"/>
          <w:szCs w:val="22"/>
          <w:lang w:val="de-DE"/>
        </w:rPr>
      </w:pPr>
      <w:r w:rsidRPr="00335D98">
        <w:rPr>
          <w:rFonts w:eastAsiaTheme="minorEastAsia" w:cs="Tahoma"/>
          <w:sz w:val="22"/>
          <w:szCs w:val="22"/>
          <w:lang w:val="de-DE"/>
        </w:rPr>
        <w:t xml:space="preserve">Durch die IPM-Technologie (Internal Permanent Magnet) und das integrierte Flüssigkeitskühlsystem liefert der sehr kompakte Motor eine größere Leistungsdichte. Dies wird u.a. durch die neue </w:t>
      </w:r>
      <w:r w:rsidRPr="006A2DB9">
        <w:rPr>
          <w:rFonts w:eastAsiaTheme="minorEastAsia" w:cs="Tahoma"/>
          <w:sz w:val="22"/>
          <w:szCs w:val="22"/>
          <w:lang w:val="de-DE"/>
        </w:rPr>
        <w:t xml:space="preserve">Wicklungstechnologie, die sogenannte konzentrierte </w:t>
      </w:r>
      <w:proofErr w:type="spellStart"/>
      <w:r w:rsidRPr="00335D98">
        <w:rPr>
          <w:rFonts w:eastAsiaTheme="minorEastAsia" w:cs="Tahoma"/>
          <w:sz w:val="22"/>
          <w:szCs w:val="22"/>
          <w:lang w:val="de-DE"/>
        </w:rPr>
        <w:t>Statorw</w:t>
      </w:r>
      <w:r w:rsidRPr="006A2DB9">
        <w:rPr>
          <w:rFonts w:eastAsiaTheme="minorEastAsia" w:cs="Tahoma"/>
          <w:sz w:val="22"/>
          <w:szCs w:val="22"/>
          <w:lang w:val="de-DE"/>
        </w:rPr>
        <w:t>icklung</w:t>
      </w:r>
      <w:proofErr w:type="spellEnd"/>
      <w:r w:rsidRPr="006A2DB9">
        <w:rPr>
          <w:rFonts w:eastAsiaTheme="minorEastAsia" w:cs="Tahoma"/>
          <w:sz w:val="22"/>
          <w:szCs w:val="22"/>
          <w:lang w:val="de-DE"/>
        </w:rPr>
        <w:t xml:space="preserve"> erreicht</w:t>
      </w:r>
      <w:r w:rsidRPr="00335D98">
        <w:rPr>
          <w:rFonts w:eastAsiaTheme="minorEastAsia" w:cs="Tahoma"/>
          <w:sz w:val="22"/>
          <w:szCs w:val="22"/>
          <w:lang w:val="de-DE"/>
        </w:rPr>
        <w:t xml:space="preserve">. Des Weiteren bietet die integrierte elektrisch gelöste Sicherheitsbremse hohen Schutz und </w:t>
      </w:r>
      <w:r w:rsidR="00335D98" w:rsidRPr="00335D98">
        <w:rPr>
          <w:rFonts w:eastAsiaTheme="minorEastAsia" w:cs="Tahoma"/>
          <w:sz w:val="22"/>
          <w:szCs w:val="22"/>
          <w:lang w:val="de-DE"/>
        </w:rPr>
        <w:t>spart P</w:t>
      </w:r>
      <w:r w:rsidRPr="00335D98">
        <w:rPr>
          <w:rFonts w:eastAsiaTheme="minorEastAsia" w:cs="Tahoma"/>
          <w:sz w:val="22"/>
          <w:szCs w:val="22"/>
          <w:lang w:val="de-DE"/>
        </w:rPr>
        <w:t>latz.</w:t>
      </w:r>
    </w:p>
    <w:p w:rsidR="006A2DB9" w:rsidRPr="00AD0F21" w:rsidRDefault="006A2DB9" w:rsidP="00AD0F21">
      <w:pPr>
        <w:pStyle w:val="StileInterlineaesatta12pt"/>
        <w:rPr>
          <w:rFonts w:eastAsiaTheme="minorEastAsia" w:cs="Tahoma"/>
          <w:sz w:val="22"/>
          <w:szCs w:val="22"/>
          <w:lang w:val="de-DE"/>
        </w:rPr>
      </w:pPr>
    </w:p>
    <w:p w:rsidR="00E73417" w:rsidRDefault="00335D98" w:rsidP="00AD0F21">
      <w:pPr>
        <w:pStyle w:val="StileInterlineaesatta12pt"/>
        <w:rPr>
          <w:rFonts w:eastAsiaTheme="minorEastAsia" w:cs="Tahoma"/>
          <w:sz w:val="22"/>
          <w:szCs w:val="22"/>
          <w:lang w:val="de-DE"/>
        </w:rPr>
      </w:pPr>
      <w:r w:rsidRPr="00335D98">
        <w:rPr>
          <w:rFonts w:eastAsiaTheme="minorEastAsia" w:cs="Tahoma"/>
          <w:sz w:val="22"/>
          <w:szCs w:val="22"/>
          <w:lang w:val="de-DE"/>
        </w:rPr>
        <w:t>Die breite Auswahl an Fahrantriebslösungen, verbunden mit einer sehr hohen Qualität, sowie fortschrittlicher Technologie und viel Know-how machen Bonfiglioli zum idealen Partner für alle Baumaschinenhersteller. Aufgrund der langjährigen Erfahrung von Bonfiglioli ist Bonfiglioli jederzeit in der Lage, robuste, maßgeschneiderte Lösungen zu entwerfen und zu produzieren, die perfekt auf die Anforderungen und Bedürfnisse der Kunden abgestimmt sind.</w:t>
      </w:r>
      <w:r>
        <w:rPr>
          <w:rFonts w:eastAsiaTheme="minorEastAsia" w:cs="Tahoma"/>
          <w:sz w:val="22"/>
          <w:szCs w:val="22"/>
          <w:lang w:val="de-DE"/>
        </w:rPr>
        <w:t xml:space="preserve"> </w:t>
      </w:r>
    </w:p>
    <w:p w:rsidR="00335D98" w:rsidRDefault="00335D98" w:rsidP="00AD0F21">
      <w:pPr>
        <w:pStyle w:val="StileInterlineaesatta12pt"/>
        <w:rPr>
          <w:rFonts w:eastAsiaTheme="minorEastAsia" w:cs="Tahoma"/>
          <w:sz w:val="22"/>
          <w:szCs w:val="22"/>
          <w:lang w:val="de-DE"/>
        </w:rPr>
      </w:pPr>
    </w:p>
    <w:p w:rsidR="00335D98" w:rsidRPr="00335D98" w:rsidRDefault="007530CC" w:rsidP="00335D98">
      <w:pPr>
        <w:rPr>
          <w:rFonts w:ascii="Tahoma" w:hAnsi="Tahoma"/>
          <w:color w:val="0070C0"/>
          <w:sz w:val="22"/>
          <w:szCs w:val="22"/>
        </w:rPr>
      </w:pPr>
      <w:hyperlink r:id="rId6" w:history="1">
        <w:r w:rsidR="00335D98" w:rsidRPr="00335D98">
          <w:rPr>
            <w:rStyle w:val="Hyperlink"/>
            <w:rFonts w:ascii="Tahoma" w:hAnsi="Tahoma"/>
            <w:color w:val="0070C0"/>
            <w:sz w:val="22"/>
            <w:szCs w:val="22"/>
          </w:rPr>
          <w:t>www.bonfiglioli.com</w:t>
        </w:r>
      </w:hyperlink>
    </w:p>
    <w:p w:rsidR="00335D98" w:rsidRPr="00063663" w:rsidRDefault="00335D98" w:rsidP="00AD0F21">
      <w:pPr>
        <w:pStyle w:val="StileInterlineaesatta12pt"/>
        <w:rPr>
          <w:rFonts w:ascii="Arial" w:hAnsi="Arial" w:cs="Arial"/>
          <w:b/>
          <w:sz w:val="22"/>
          <w:szCs w:val="22"/>
        </w:rPr>
      </w:pPr>
    </w:p>
    <w:p w:rsidR="00AD0F21" w:rsidRPr="00063663" w:rsidRDefault="00AD0F21" w:rsidP="00AD0F21">
      <w:pPr>
        <w:tabs>
          <w:tab w:val="left" w:pos="2544"/>
        </w:tabs>
        <w:rPr>
          <w:rFonts w:ascii="Tahoma" w:hAnsi="Tahoma" w:cs="Tahoma"/>
          <w:b/>
          <w:sz w:val="22"/>
          <w:szCs w:val="22"/>
        </w:rPr>
      </w:pPr>
      <w:r w:rsidRPr="00063663">
        <w:rPr>
          <w:rFonts w:ascii="Tahoma" w:hAnsi="Tahoma"/>
          <w:b/>
          <w:sz w:val="22"/>
          <w:szCs w:val="22"/>
        </w:rPr>
        <w:t>Profil der Bonfiglioli Group</w:t>
      </w:r>
    </w:p>
    <w:p w:rsidR="00AD0F21" w:rsidRPr="0084582C" w:rsidRDefault="00AD0F21" w:rsidP="00AD0F21">
      <w:pPr>
        <w:tabs>
          <w:tab w:val="left" w:pos="2544"/>
        </w:tabs>
        <w:rPr>
          <w:rFonts w:ascii="Tahoma" w:hAnsi="Tahoma" w:cs="Tahoma"/>
          <w:sz w:val="22"/>
          <w:szCs w:val="22"/>
          <w:lang w:val="de-DE"/>
        </w:rPr>
      </w:pPr>
      <w:r w:rsidRPr="0084582C">
        <w:rPr>
          <w:rFonts w:ascii="Tahoma" w:hAnsi="Tahoma"/>
          <w:sz w:val="22"/>
          <w:szCs w:val="22"/>
          <w:lang w:val="de-DE"/>
        </w:rPr>
        <w:t>Die 1956 gegründete Bonfiglioli Group mit Sitz in Bologna zählt zu den weltweit führenden Unternehmen in der Planung und Herstellung von Getriebemotoren für Hochleistungsanwendungen, Antriebssystemen, Industrieautomationssystemen, Wechselrichtern und Lösungen für</w:t>
      </w:r>
      <w:r>
        <w:rPr>
          <w:rFonts w:ascii="Tahoma" w:hAnsi="Tahoma"/>
          <w:sz w:val="22"/>
          <w:szCs w:val="22"/>
          <w:lang w:val="de-DE"/>
        </w:rPr>
        <w:t xml:space="preserve"> erneuerbare Energien</w:t>
      </w:r>
      <w:r w:rsidRPr="0084582C">
        <w:rPr>
          <w:rFonts w:ascii="Tahoma" w:hAnsi="Tahoma"/>
          <w:sz w:val="22"/>
          <w:szCs w:val="22"/>
          <w:lang w:val="de-DE"/>
        </w:rPr>
        <w:t xml:space="preserve"> sowie Planetengetriebe für hunderte von verschiedenen Anwendungen auf der ganzen Welt. Weltweit zählt das Unternehmen 3700 Mitarbeiter in 17 Ländern, wobei 1450 davon in Italien beschäftigt sind. In 14 Ländern befinden sich Produktionsniederlassungen</w:t>
      </w:r>
      <w:r>
        <w:rPr>
          <w:rFonts w:ascii="Tahoma" w:hAnsi="Tahoma"/>
          <w:sz w:val="22"/>
          <w:szCs w:val="22"/>
          <w:lang w:val="de-DE"/>
        </w:rPr>
        <w:t xml:space="preserve"> sowie 5</w:t>
      </w:r>
      <w:r w:rsidR="006258F3">
        <w:rPr>
          <w:rFonts w:ascii="Tahoma" w:hAnsi="Tahoma"/>
          <w:sz w:val="22"/>
          <w:szCs w:val="22"/>
          <w:lang w:val="de-DE"/>
        </w:rPr>
        <w:t>5</w:t>
      </w:r>
      <w:r>
        <w:rPr>
          <w:rFonts w:ascii="Tahoma" w:hAnsi="Tahoma"/>
          <w:sz w:val="22"/>
          <w:szCs w:val="22"/>
          <w:lang w:val="de-DE"/>
        </w:rPr>
        <w:t>0 Distributoren überall auf der Welt</w:t>
      </w:r>
      <w:r w:rsidRPr="0084582C">
        <w:rPr>
          <w:rFonts w:ascii="Tahoma" w:hAnsi="Tahoma"/>
          <w:sz w:val="22"/>
          <w:szCs w:val="22"/>
          <w:lang w:val="de-DE"/>
        </w:rPr>
        <w:t xml:space="preserve">. Weitere Informationen sind unter </w:t>
      </w:r>
      <w:hyperlink r:id="rId7" w:history="1">
        <w:r w:rsidRPr="00204FFB">
          <w:rPr>
            <w:rStyle w:val="Hyperlink"/>
            <w:rFonts w:ascii="Tahoma" w:hAnsi="Tahoma"/>
            <w:sz w:val="22"/>
            <w:szCs w:val="22"/>
            <w:lang w:val="de-DE"/>
          </w:rPr>
          <w:t>www.bonfiglioli.com</w:t>
        </w:r>
      </w:hyperlink>
      <w:r>
        <w:rPr>
          <w:rFonts w:ascii="Tahoma" w:hAnsi="Tahoma"/>
          <w:sz w:val="22"/>
          <w:szCs w:val="22"/>
          <w:lang w:val="de-DE"/>
        </w:rPr>
        <w:t xml:space="preserve"> verfügbar</w:t>
      </w:r>
      <w:r w:rsidRPr="0084582C">
        <w:rPr>
          <w:rFonts w:ascii="Tahoma" w:hAnsi="Tahoma"/>
          <w:sz w:val="22"/>
          <w:szCs w:val="22"/>
          <w:lang w:val="de-DE"/>
        </w:rPr>
        <w:t>.</w:t>
      </w:r>
    </w:p>
    <w:p w:rsidR="00DD018D" w:rsidRPr="00AD0F21" w:rsidRDefault="00DD018D" w:rsidP="00FD1DD0">
      <w:pPr>
        <w:jc w:val="both"/>
        <w:rPr>
          <w:rFonts w:ascii="Tahoma" w:hAnsi="Tahoma" w:cs="Tahoma"/>
          <w:sz w:val="22"/>
          <w:szCs w:val="22"/>
          <w:lang w:val="de-DE"/>
        </w:rPr>
      </w:pPr>
    </w:p>
    <w:p w:rsidR="00C228E8" w:rsidRPr="00AD0F21" w:rsidRDefault="003C5D2C" w:rsidP="00FD1DD0">
      <w:pPr>
        <w:pStyle w:val="Header"/>
        <w:jc w:val="both"/>
        <w:rPr>
          <w:rFonts w:ascii="Tahoma" w:hAnsi="Tahoma" w:cs="Tahoma"/>
          <w:bCs/>
          <w:sz w:val="22"/>
          <w:szCs w:val="22"/>
          <w:lang w:val="de-DE"/>
        </w:rPr>
      </w:pPr>
      <w:r w:rsidRPr="00AD0F21">
        <w:rPr>
          <w:rFonts w:ascii="Tahoma" w:hAnsi="Tahoma" w:cs="Tahoma"/>
          <w:bCs/>
          <w:sz w:val="22"/>
          <w:szCs w:val="22"/>
          <w:lang w:val="de-DE"/>
        </w:rPr>
        <w:t xml:space="preserve">Anzahl Zeichen Text: </w:t>
      </w:r>
      <w:r w:rsidR="009C3CCC" w:rsidRPr="00AD0F21">
        <w:rPr>
          <w:rFonts w:ascii="Tahoma" w:hAnsi="Tahoma" w:cs="Tahoma"/>
          <w:bCs/>
          <w:sz w:val="22"/>
          <w:szCs w:val="22"/>
          <w:lang w:val="de-DE"/>
        </w:rPr>
        <w:t>1</w:t>
      </w:r>
      <w:r w:rsidR="00C228E8" w:rsidRPr="00AD0F21">
        <w:rPr>
          <w:rFonts w:ascii="Tahoma" w:hAnsi="Tahoma" w:cs="Tahoma"/>
          <w:bCs/>
          <w:sz w:val="22"/>
          <w:szCs w:val="22"/>
          <w:lang w:val="de-DE"/>
        </w:rPr>
        <w:t>.</w:t>
      </w:r>
      <w:r w:rsidR="00335D98">
        <w:rPr>
          <w:rFonts w:ascii="Tahoma" w:hAnsi="Tahoma" w:cs="Tahoma"/>
          <w:bCs/>
          <w:sz w:val="22"/>
          <w:szCs w:val="22"/>
          <w:lang w:val="de-DE"/>
        </w:rPr>
        <w:t>566</w:t>
      </w:r>
      <w:r w:rsidR="00C228E8" w:rsidRPr="00AD0F21">
        <w:rPr>
          <w:rFonts w:ascii="Tahoma" w:hAnsi="Tahoma" w:cs="Tahoma"/>
          <w:bCs/>
          <w:sz w:val="22"/>
          <w:szCs w:val="22"/>
          <w:lang w:val="de-DE"/>
        </w:rPr>
        <w:t xml:space="preserve"> mit Leerzeichen</w:t>
      </w:r>
      <w:r w:rsidR="009C3CCC" w:rsidRPr="00AD0F21">
        <w:rPr>
          <w:rFonts w:ascii="Tahoma" w:hAnsi="Tahoma" w:cs="Tahoma"/>
          <w:bCs/>
          <w:sz w:val="22"/>
          <w:szCs w:val="22"/>
          <w:lang w:val="de-DE"/>
        </w:rPr>
        <w:t>, ohne „Über Bonfiglioli“</w:t>
      </w:r>
    </w:p>
    <w:p w:rsidR="00C228E8" w:rsidRPr="00063663" w:rsidRDefault="00CF65AD" w:rsidP="00FD1DD0">
      <w:pPr>
        <w:pStyle w:val="Header"/>
        <w:jc w:val="both"/>
        <w:rPr>
          <w:rFonts w:ascii="Tahoma" w:hAnsi="Tahoma" w:cs="Tahoma"/>
          <w:bCs/>
          <w:sz w:val="22"/>
          <w:szCs w:val="22"/>
        </w:rPr>
      </w:pPr>
      <w:r w:rsidRPr="00063663">
        <w:rPr>
          <w:rFonts w:ascii="Tahoma" w:hAnsi="Tahoma" w:cs="Tahoma"/>
          <w:bCs/>
          <w:sz w:val="22"/>
          <w:szCs w:val="22"/>
        </w:rPr>
        <w:t xml:space="preserve">Datei Text: </w:t>
      </w:r>
      <w:r w:rsidR="003F1FDB" w:rsidRPr="00063663">
        <w:rPr>
          <w:rFonts w:ascii="Tahoma" w:hAnsi="Tahoma" w:cs="Tahoma"/>
          <w:bCs/>
          <w:sz w:val="22"/>
          <w:szCs w:val="22"/>
        </w:rPr>
        <w:t>Bonfiglioli-</w:t>
      </w:r>
      <w:r w:rsidR="0007631A" w:rsidRPr="00063663">
        <w:rPr>
          <w:rFonts w:ascii="Tahoma" w:hAnsi="Tahoma" w:cs="Tahoma"/>
          <w:bCs/>
          <w:sz w:val="22"/>
          <w:szCs w:val="22"/>
        </w:rPr>
        <w:t>709CE</w:t>
      </w:r>
      <w:r w:rsidR="003F1FDB" w:rsidRPr="00063663">
        <w:rPr>
          <w:rFonts w:ascii="Tahoma" w:hAnsi="Tahoma" w:cs="Tahoma"/>
          <w:bCs/>
          <w:sz w:val="22"/>
          <w:szCs w:val="22"/>
        </w:rPr>
        <w:t>_201</w:t>
      </w:r>
      <w:r w:rsidR="00905852" w:rsidRPr="00063663">
        <w:rPr>
          <w:rFonts w:ascii="Tahoma" w:hAnsi="Tahoma" w:cs="Tahoma"/>
          <w:bCs/>
          <w:sz w:val="22"/>
          <w:szCs w:val="22"/>
        </w:rPr>
        <w:t>9</w:t>
      </w:r>
      <w:r w:rsidR="00AD0F21" w:rsidRPr="00063663">
        <w:rPr>
          <w:rFonts w:ascii="Tahoma" w:hAnsi="Tahoma" w:cs="Tahoma"/>
          <w:bCs/>
          <w:sz w:val="22"/>
          <w:szCs w:val="22"/>
        </w:rPr>
        <w:t>02</w:t>
      </w:r>
      <w:r w:rsidR="00335D98" w:rsidRPr="00063663">
        <w:rPr>
          <w:rFonts w:ascii="Tahoma" w:hAnsi="Tahoma" w:cs="Tahoma"/>
          <w:bCs/>
          <w:sz w:val="22"/>
          <w:szCs w:val="22"/>
        </w:rPr>
        <w:t>2</w:t>
      </w:r>
      <w:r w:rsidR="000812AF" w:rsidRPr="00063663">
        <w:rPr>
          <w:rFonts w:ascii="Tahoma" w:hAnsi="Tahoma" w:cs="Tahoma"/>
          <w:bCs/>
          <w:sz w:val="22"/>
          <w:szCs w:val="22"/>
        </w:rPr>
        <w:t>5</w:t>
      </w:r>
      <w:r w:rsidR="00C228E8" w:rsidRPr="00063663">
        <w:rPr>
          <w:rFonts w:ascii="Tahoma" w:hAnsi="Tahoma" w:cs="Tahoma"/>
          <w:bCs/>
          <w:sz w:val="22"/>
          <w:szCs w:val="22"/>
        </w:rPr>
        <w:t>.doc</w:t>
      </w:r>
    </w:p>
    <w:p w:rsidR="00C228E8" w:rsidRPr="00063663" w:rsidRDefault="00C228E8" w:rsidP="00FD1DD0">
      <w:pPr>
        <w:pStyle w:val="Header"/>
        <w:jc w:val="both"/>
        <w:rPr>
          <w:rFonts w:ascii="Tahoma" w:hAnsi="Tahoma" w:cs="Tahoma"/>
          <w:bCs/>
          <w:sz w:val="22"/>
          <w:szCs w:val="22"/>
        </w:rPr>
      </w:pPr>
    </w:p>
    <w:p w:rsidR="00611CE8" w:rsidRPr="00063663" w:rsidRDefault="00611CE8" w:rsidP="00FD1DD0">
      <w:pPr>
        <w:pStyle w:val="Header"/>
        <w:jc w:val="both"/>
        <w:rPr>
          <w:rFonts w:ascii="Tahoma" w:hAnsi="Tahoma" w:cs="Tahoma"/>
          <w:bCs/>
          <w:sz w:val="22"/>
          <w:szCs w:val="22"/>
        </w:rPr>
      </w:pPr>
    </w:p>
    <w:p w:rsidR="00335D98" w:rsidRPr="00063663" w:rsidRDefault="00335D98" w:rsidP="00FD1DD0">
      <w:pPr>
        <w:pStyle w:val="Header"/>
        <w:jc w:val="both"/>
        <w:rPr>
          <w:rFonts w:ascii="Tahoma" w:hAnsi="Tahoma" w:cs="Tahoma"/>
          <w:bCs/>
          <w:sz w:val="22"/>
          <w:szCs w:val="22"/>
        </w:rPr>
      </w:pPr>
    </w:p>
    <w:p w:rsidR="00335D98" w:rsidRPr="00063663" w:rsidRDefault="00335D98" w:rsidP="00FD1DD0">
      <w:pPr>
        <w:pStyle w:val="Header"/>
        <w:jc w:val="both"/>
        <w:rPr>
          <w:rFonts w:ascii="Tahoma" w:hAnsi="Tahoma" w:cs="Tahoma"/>
          <w:bCs/>
          <w:sz w:val="22"/>
          <w:szCs w:val="22"/>
        </w:rPr>
      </w:pPr>
    </w:p>
    <w:p w:rsidR="00335D98" w:rsidRPr="00063663" w:rsidRDefault="00335D98" w:rsidP="00FD1DD0">
      <w:pPr>
        <w:pStyle w:val="Header"/>
        <w:jc w:val="both"/>
        <w:rPr>
          <w:rFonts w:ascii="Tahoma" w:hAnsi="Tahoma" w:cs="Tahoma"/>
          <w:bCs/>
          <w:sz w:val="22"/>
          <w:szCs w:val="22"/>
        </w:rPr>
      </w:pPr>
    </w:p>
    <w:p w:rsidR="00335D98" w:rsidRPr="00063663" w:rsidRDefault="00335D98" w:rsidP="00FD1DD0">
      <w:pPr>
        <w:pStyle w:val="Header"/>
        <w:jc w:val="both"/>
        <w:rPr>
          <w:rFonts w:ascii="Tahoma" w:hAnsi="Tahoma" w:cs="Tahoma"/>
          <w:bCs/>
          <w:sz w:val="22"/>
          <w:szCs w:val="22"/>
        </w:rPr>
      </w:pPr>
    </w:p>
    <w:p w:rsidR="00611CE8" w:rsidRPr="00063663" w:rsidRDefault="00611CE8" w:rsidP="00851037">
      <w:pPr>
        <w:pStyle w:val="StileInterlineaesatta12pt"/>
        <w:rPr>
          <w:rFonts w:eastAsiaTheme="minorEastAsia" w:cs="Tahoma"/>
          <w:sz w:val="22"/>
          <w:szCs w:val="22"/>
        </w:rPr>
      </w:pPr>
      <w:r w:rsidRPr="00063663">
        <w:rPr>
          <w:rFonts w:eastAsiaTheme="minorEastAsia" w:cs="Tahoma"/>
          <w:sz w:val="22"/>
          <w:szCs w:val="22"/>
        </w:rPr>
        <w:lastRenderedPageBreak/>
        <w:t xml:space="preserve">Bilddatei: </w:t>
      </w:r>
    </w:p>
    <w:p w:rsidR="00611CE8" w:rsidRPr="00063663" w:rsidRDefault="00611CE8" w:rsidP="00851037">
      <w:pPr>
        <w:pStyle w:val="StileInterlineaesatta12pt"/>
        <w:rPr>
          <w:rFonts w:eastAsiaTheme="minorEastAsia" w:cs="Tahoma"/>
          <w:sz w:val="22"/>
          <w:szCs w:val="22"/>
        </w:rPr>
      </w:pPr>
      <w:r w:rsidRPr="00063663">
        <w:rPr>
          <w:rFonts w:eastAsiaTheme="minorEastAsia" w:cs="Tahoma"/>
          <w:sz w:val="22"/>
          <w:szCs w:val="22"/>
        </w:rPr>
        <w:t>Bonfiglioli-</w:t>
      </w:r>
      <w:r w:rsidR="001426DF" w:rsidRPr="00063663">
        <w:rPr>
          <w:rFonts w:eastAsiaTheme="minorEastAsia" w:cs="Tahoma"/>
          <w:sz w:val="22"/>
          <w:szCs w:val="22"/>
        </w:rPr>
        <w:t>7</w:t>
      </w:r>
      <w:r w:rsidRPr="00063663">
        <w:rPr>
          <w:rFonts w:eastAsiaTheme="minorEastAsia" w:cs="Tahoma"/>
          <w:sz w:val="22"/>
          <w:szCs w:val="22"/>
        </w:rPr>
        <w:t>0</w:t>
      </w:r>
      <w:r w:rsidR="00851037" w:rsidRPr="00063663">
        <w:rPr>
          <w:rFonts w:eastAsiaTheme="minorEastAsia" w:cs="Tahoma"/>
          <w:sz w:val="22"/>
          <w:szCs w:val="22"/>
        </w:rPr>
        <w:t>9CE</w:t>
      </w:r>
      <w:r w:rsidRPr="00063663">
        <w:rPr>
          <w:rFonts w:eastAsiaTheme="minorEastAsia" w:cs="Tahoma"/>
          <w:sz w:val="22"/>
          <w:szCs w:val="22"/>
        </w:rPr>
        <w:t>.jpg</w:t>
      </w:r>
    </w:p>
    <w:p w:rsidR="00611CE8" w:rsidRPr="00851037" w:rsidRDefault="00851037" w:rsidP="00851037">
      <w:pPr>
        <w:pStyle w:val="StileInterlineaesatta12pt"/>
        <w:rPr>
          <w:rFonts w:eastAsiaTheme="minorEastAsia" w:cs="Tahoma"/>
          <w:sz w:val="22"/>
          <w:szCs w:val="22"/>
          <w:lang w:val="de-DE"/>
        </w:rPr>
      </w:pPr>
      <w:r w:rsidRPr="00851037">
        <w:rPr>
          <w:rFonts w:eastAsiaTheme="minorEastAsia" w:cs="Tahoma"/>
          <w:noProof/>
          <w:sz w:val="22"/>
          <w:szCs w:val="22"/>
          <w:lang w:val="en-US" w:eastAsia="en-US"/>
        </w:rPr>
        <w:drawing>
          <wp:inline distT="0" distB="0" distL="0" distR="0">
            <wp:extent cx="2514600" cy="183179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nfiglioli-709CE-k.jpg"/>
                    <pic:cNvPicPr/>
                  </pic:nvPicPr>
                  <pic:blipFill>
                    <a:blip r:embed="rId8"/>
                    <a:stretch>
                      <a:fillRect/>
                    </a:stretch>
                  </pic:blipFill>
                  <pic:spPr>
                    <a:xfrm>
                      <a:off x="0" y="0"/>
                      <a:ext cx="2520479" cy="1836079"/>
                    </a:xfrm>
                    <a:prstGeom prst="rect">
                      <a:avLst/>
                    </a:prstGeom>
                  </pic:spPr>
                </pic:pic>
              </a:graphicData>
            </a:graphic>
          </wp:inline>
        </w:drawing>
      </w:r>
    </w:p>
    <w:p w:rsidR="00611CE8" w:rsidRPr="00851037" w:rsidRDefault="00335D98" w:rsidP="00851037">
      <w:pPr>
        <w:pStyle w:val="StileInterlineaesatta12pt"/>
        <w:rPr>
          <w:rFonts w:eastAsiaTheme="minorEastAsia" w:cs="Tahoma"/>
          <w:sz w:val="22"/>
          <w:szCs w:val="22"/>
          <w:lang w:val="de-DE"/>
        </w:rPr>
      </w:pPr>
      <w:r w:rsidRPr="00335D98">
        <w:rPr>
          <w:rFonts w:eastAsiaTheme="minorEastAsia" w:cs="Tahoma"/>
          <w:sz w:val="22"/>
          <w:szCs w:val="22"/>
          <w:lang w:val="de-DE"/>
        </w:rPr>
        <w:t xml:space="preserve">Der elektrische 709CE-Raupenantrieb mit dreistufigem Planetengetriebe erreicht eine Nennleistung von 22 kW bei einer Nennspannung von 380 </w:t>
      </w:r>
      <w:proofErr w:type="spellStart"/>
      <w:r w:rsidRPr="00335D98">
        <w:rPr>
          <w:rFonts w:eastAsiaTheme="minorEastAsia" w:cs="Tahoma"/>
          <w:sz w:val="22"/>
          <w:szCs w:val="22"/>
          <w:lang w:val="de-DE"/>
        </w:rPr>
        <w:t>Vrms</w:t>
      </w:r>
      <w:proofErr w:type="spellEnd"/>
      <w:r w:rsidRPr="00335D98">
        <w:rPr>
          <w:rFonts w:eastAsiaTheme="minorEastAsia" w:cs="Tahoma"/>
          <w:sz w:val="22"/>
          <w:szCs w:val="22"/>
          <w:lang w:val="de-DE"/>
        </w:rPr>
        <w:t xml:space="preserve"> und kann ein maximales Drehmoment von bis zu 31.500 </w:t>
      </w:r>
      <w:proofErr w:type="spellStart"/>
      <w:r w:rsidRPr="00335D98">
        <w:rPr>
          <w:rFonts w:eastAsiaTheme="minorEastAsia" w:cs="Tahoma"/>
          <w:sz w:val="22"/>
          <w:szCs w:val="22"/>
          <w:lang w:val="de-DE"/>
        </w:rPr>
        <w:t>Nm</w:t>
      </w:r>
      <w:proofErr w:type="spellEnd"/>
      <w:r w:rsidRPr="00335D98">
        <w:rPr>
          <w:rFonts w:eastAsiaTheme="minorEastAsia" w:cs="Tahoma"/>
          <w:sz w:val="22"/>
          <w:szCs w:val="22"/>
          <w:lang w:val="de-DE"/>
        </w:rPr>
        <w:t xml:space="preserve"> bereitstellen</w:t>
      </w:r>
      <w:r w:rsidR="00851037" w:rsidRPr="00F204AF">
        <w:rPr>
          <w:rFonts w:eastAsiaTheme="minorEastAsia" w:cs="Tahoma"/>
          <w:sz w:val="22"/>
          <w:szCs w:val="22"/>
          <w:lang w:val="de-DE"/>
        </w:rPr>
        <w:t>.</w:t>
      </w:r>
    </w:p>
    <w:p w:rsidR="00335D98" w:rsidRPr="00851037" w:rsidRDefault="00335D98" w:rsidP="00851037">
      <w:pPr>
        <w:pStyle w:val="StileInterlineaesatta12pt"/>
        <w:rPr>
          <w:rFonts w:eastAsiaTheme="minorEastAsia" w:cs="Tahoma"/>
          <w:sz w:val="22"/>
          <w:szCs w:val="22"/>
          <w:lang w:val="de-DE"/>
        </w:rPr>
      </w:pPr>
    </w:p>
    <w:p w:rsidR="00AD0F21" w:rsidRPr="00335D98" w:rsidRDefault="00AD0F21" w:rsidP="00851037">
      <w:pPr>
        <w:pStyle w:val="StileInterlineaesatta12pt"/>
        <w:rPr>
          <w:rFonts w:eastAsiaTheme="minorEastAsia" w:cs="Tahoma"/>
          <w:sz w:val="22"/>
          <w:szCs w:val="22"/>
          <w:lang w:val="de-DE"/>
        </w:rPr>
      </w:pPr>
      <w:r w:rsidRPr="00335D98">
        <w:rPr>
          <w:rFonts w:eastAsiaTheme="minorEastAsia" w:cs="Tahoma"/>
          <w:sz w:val="22"/>
          <w:szCs w:val="22"/>
          <w:lang w:val="de-DE"/>
        </w:rPr>
        <w:t>Pressekontakte Bonfiglioli:</w:t>
      </w:r>
      <w:r w:rsidRPr="00335D98">
        <w:rPr>
          <w:rFonts w:eastAsiaTheme="minorEastAsia" w:cs="Tahoma"/>
          <w:sz w:val="22"/>
          <w:szCs w:val="22"/>
          <w:lang w:val="de-DE"/>
        </w:rPr>
        <w:br/>
        <w:t>PR/Rückmeldungen/Informationen</w:t>
      </w:r>
    </w:p>
    <w:p w:rsidR="00AD0F21" w:rsidRPr="00335D98" w:rsidRDefault="00AD0F21" w:rsidP="00851037">
      <w:pPr>
        <w:pStyle w:val="StileInterlineaesatta12pt"/>
        <w:rPr>
          <w:rFonts w:eastAsiaTheme="minorEastAsia" w:cs="Tahoma"/>
          <w:sz w:val="22"/>
          <w:szCs w:val="22"/>
          <w:lang w:val="de-DE"/>
        </w:rPr>
      </w:pPr>
      <w:r w:rsidRPr="00335D98">
        <w:rPr>
          <w:rFonts w:eastAsiaTheme="minorEastAsia" w:cs="Tahoma"/>
          <w:sz w:val="22"/>
          <w:szCs w:val="22"/>
          <w:lang w:val="de-DE"/>
        </w:rPr>
        <w:t>WERBEKOCH GmbH</w:t>
      </w:r>
    </w:p>
    <w:p w:rsidR="00851037" w:rsidRPr="00335D98" w:rsidRDefault="007530CC" w:rsidP="00851037">
      <w:pPr>
        <w:pStyle w:val="StileInterlineaesatta12pt"/>
        <w:rPr>
          <w:rFonts w:eastAsiaTheme="minorEastAsia" w:cs="Tahoma"/>
          <w:sz w:val="22"/>
          <w:szCs w:val="22"/>
          <w:lang w:val="de-DE"/>
        </w:rPr>
      </w:pPr>
      <w:hyperlink r:id="rId9" w:history="1">
        <w:r w:rsidR="00851037" w:rsidRPr="00063663">
          <w:rPr>
            <w:rStyle w:val="Hyperlink"/>
            <w:rFonts w:eastAsiaTheme="minorEastAsia" w:cs="Tahoma"/>
            <w:sz w:val="22"/>
            <w:szCs w:val="22"/>
            <w:lang w:val="de-DE"/>
          </w:rPr>
          <w:t>www.werbekoch.d</w:t>
        </w:r>
        <w:r w:rsidR="00851037" w:rsidRPr="00335D98">
          <w:rPr>
            <w:rStyle w:val="Hyperlink"/>
            <w:rFonts w:eastAsiaTheme="minorEastAsia" w:cs="Tahoma"/>
            <w:sz w:val="22"/>
            <w:szCs w:val="22"/>
            <w:lang w:val="de-DE"/>
          </w:rPr>
          <w:t>e</w:t>
        </w:r>
      </w:hyperlink>
    </w:p>
    <w:p w:rsidR="00AD0F21" w:rsidRPr="00335D98" w:rsidRDefault="007530CC" w:rsidP="00851037">
      <w:pPr>
        <w:pStyle w:val="StileInterlineaesatta12pt"/>
        <w:rPr>
          <w:rFonts w:eastAsiaTheme="minorEastAsia" w:cs="Tahoma"/>
          <w:sz w:val="22"/>
          <w:szCs w:val="22"/>
          <w:lang w:val="de-DE"/>
        </w:rPr>
      </w:pPr>
      <w:hyperlink r:id="rId10" w:history="1">
        <w:r w:rsidR="00851037" w:rsidRPr="00063663">
          <w:rPr>
            <w:rStyle w:val="Hyperlink"/>
            <w:rFonts w:eastAsiaTheme="minorEastAsia" w:cs="Tahoma"/>
            <w:sz w:val="22"/>
            <w:szCs w:val="22"/>
            <w:lang w:val="de-DE"/>
          </w:rPr>
          <w:t>mail@werbekoch.d</w:t>
        </w:r>
        <w:r w:rsidR="00851037" w:rsidRPr="00335D98">
          <w:rPr>
            <w:rStyle w:val="Hyperlink"/>
            <w:rFonts w:eastAsiaTheme="minorEastAsia" w:cs="Tahoma"/>
            <w:sz w:val="22"/>
            <w:szCs w:val="22"/>
            <w:lang w:val="de-DE"/>
          </w:rPr>
          <w:t>e</w:t>
        </w:r>
      </w:hyperlink>
    </w:p>
    <w:p w:rsidR="00AD0F21" w:rsidRPr="00851037" w:rsidRDefault="00AD0F21" w:rsidP="00851037">
      <w:pPr>
        <w:pStyle w:val="StileInterlineaesatta12pt"/>
        <w:rPr>
          <w:rFonts w:eastAsiaTheme="minorEastAsia" w:cs="Tahoma"/>
          <w:sz w:val="22"/>
          <w:szCs w:val="22"/>
          <w:lang w:val="de-DE"/>
        </w:rPr>
      </w:pPr>
    </w:p>
    <w:p w:rsidR="00AD0F21" w:rsidRPr="00063663" w:rsidRDefault="00AD0F21" w:rsidP="00851037">
      <w:pPr>
        <w:pStyle w:val="StileInterlineaesatta12pt"/>
        <w:rPr>
          <w:rFonts w:eastAsiaTheme="minorEastAsia" w:cs="Tahoma"/>
          <w:sz w:val="22"/>
          <w:szCs w:val="22"/>
          <w:lang w:val="fr-FR"/>
        </w:rPr>
      </w:pPr>
      <w:r w:rsidRPr="00063663">
        <w:rPr>
          <w:rFonts w:eastAsiaTheme="minorEastAsia" w:cs="Tahoma"/>
          <w:sz w:val="22"/>
          <w:szCs w:val="22"/>
          <w:lang w:val="fr-FR"/>
        </w:rPr>
        <w:t>Camille Distain</w:t>
      </w:r>
    </w:p>
    <w:p w:rsidR="00AD0F21" w:rsidRPr="00063663" w:rsidRDefault="00AD0F21" w:rsidP="00851037">
      <w:pPr>
        <w:pStyle w:val="StileInterlineaesatta12pt"/>
        <w:rPr>
          <w:rFonts w:eastAsiaTheme="minorEastAsia" w:cs="Tahoma"/>
          <w:sz w:val="22"/>
          <w:szCs w:val="22"/>
          <w:lang w:val="fr-FR"/>
        </w:rPr>
      </w:pPr>
      <w:r w:rsidRPr="00851037">
        <w:rPr>
          <w:rFonts w:eastAsiaTheme="minorEastAsia" w:cs="Tahoma"/>
          <w:noProof/>
          <w:sz w:val="22"/>
          <w:szCs w:val="22"/>
          <w:lang w:val="en-US" w:eastAsia="en-US"/>
        </w:rPr>
        <w:drawing>
          <wp:inline distT="0" distB="0" distL="0" distR="0" wp14:anchorId="717FA825" wp14:editId="49628E19">
            <wp:extent cx="270000" cy="270000"/>
            <wp:effectExtent l="0" t="0" r="0" b="0"/>
            <wp:docPr id="1" name="Picture 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2"/>
                    </pic:cNvPr>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063663">
        <w:rPr>
          <w:rFonts w:eastAsiaTheme="minorEastAsia" w:cs="Tahoma"/>
          <w:sz w:val="22"/>
          <w:szCs w:val="22"/>
          <w:lang w:val="fr-FR"/>
        </w:rPr>
        <w:t xml:space="preserve">  </w:t>
      </w:r>
      <w:r w:rsidRPr="00851037">
        <w:rPr>
          <w:rFonts w:eastAsiaTheme="minorEastAsia" w:cs="Tahoma"/>
          <w:noProof/>
          <w:sz w:val="22"/>
          <w:szCs w:val="22"/>
          <w:lang w:val="en-US" w:eastAsia="en-US"/>
        </w:rPr>
        <w:drawing>
          <wp:inline distT="0" distB="0" distL="0" distR="0" wp14:anchorId="64F23C42" wp14:editId="3BFE8E63">
            <wp:extent cx="270000" cy="270000"/>
            <wp:effectExtent l="0" t="0" r="0" b="0"/>
            <wp:docPr id="8" name="Picture 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5"/>
                    </pic:cNvPr>
                    <pic:cNvPicPr/>
                  </pic:nvPicPr>
                  <pic:blipFill>
                    <a:blip r:embed="rId1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063663">
        <w:rPr>
          <w:rFonts w:eastAsiaTheme="minorEastAsia" w:cs="Tahoma"/>
          <w:sz w:val="22"/>
          <w:szCs w:val="22"/>
          <w:lang w:val="fr-FR"/>
        </w:rPr>
        <w:t xml:space="preserve"> </w:t>
      </w:r>
      <w:r w:rsidRPr="00851037">
        <w:rPr>
          <w:rFonts w:eastAsiaTheme="minorEastAsia" w:cs="Tahoma"/>
          <w:noProof/>
          <w:sz w:val="22"/>
          <w:szCs w:val="22"/>
          <w:lang w:val="en-US" w:eastAsia="en-US"/>
        </w:rPr>
        <w:drawing>
          <wp:inline distT="0" distB="0" distL="0" distR="0" wp14:anchorId="2FA940B6" wp14:editId="0B244A4E">
            <wp:extent cx="270000" cy="270000"/>
            <wp:effectExtent l="0" t="0" r="0" b="0"/>
            <wp:docPr id="9" name="Picture 9" descr="Z:\Marketing\DROPBOX MARKETING\Pictures, Logos and Videos\Logos\Réseaux Sociaux\CVTCORP Social Network\Twitter\Twitter_RGB.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8"/>
                    </pic:cNvPr>
                    <pic:cNvPicPr>
                      <a:picLocks noChangeAspect="1" noChangeArrowheads="1"/>
                    </pic:cNvPicPr>
                  </pic:nvPicPr>
                  <pic:blipFill>
                    <a:blip r:embed="rId19">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rsidR="00AD0F21" w:rsidRPr="00063663" w:rsidRDefault="00AD0F21" w:rsidP="00851037">
      <w:pPr>
        <w:pStyle w:val="StileInterlineaesatta12pt"/>
        <w:rPr>
          <w:rFonts w:eastAsiaTheme="minorEastAsia" w:cs="Tahoma"/>
          <w:sz w:val="22"/>
          <w:szCs w:val="22"/>
          <w:lang w:val="fr-FR"/>
        </w:rPr>
      </w:pPr>
      <w:r w:rsidRPr="00063663">
        <w:rPr>
          <w:rFonts w:eastAsiaTheme="minorEastAsia" w:cs="Tahoma"/>
          <w:sz w:val="22"/>
          <w:szCs w:val="22"/>
          <w:lang w:val="fr-FR"/>
        </w:rPr>
        <w:t>Camille Distain</w:t>
      </w:r>
    </w:p>
    <w:p w:rsidR="00AD0F21" w:rsidRPr="00063663" w:rsidRDefault="00AD0F21" w:rsidP="00851037">
      <w:pPr>
        <w:pStyle w:val="StileInterlineaesatta12pt"/>
        <w:rPr>
          <w:rFonts w:eastAsiaTheme="minorEastAsia" w:cs="Tahoma"/>
          <w:sz w:val="22"/>
          <w:szCs w:val="22"/>
          <w:lang w:val="fr-FR"/>
        </w:rPr>
      </w:pPr>
      <w:r w:rsidRPr="00063663">
        <w:rPr>
          <w:rFonts w:eastAsiaTheme="minorEastAsia" w:cs="Tahoma"/>
          <w:sz w:val="22"/>
          <w:szCs w:val="22"/>
          <w:lang w:val="fr-FR"/>
        </w:rPr>
        <w:t>External Communications Manager, Bonfiglioli</w:t>
      </w:r>
    </w:p>
    <w:p w:rsidR="00AD0F21" w:rsidRPr="00335D98" w:rsidRDefault="00AD0F21" w:rsidP="00851037">
      <w:pPr>
        <w:pStyle w:val="StileInterlineaesatta12pt"/>
        <w:rPr>
          <w:rFonts w:eastAsiaTheme="minorEastAsia" w:cs="Tahoma"/>
          <w:sz w:val="22"/>
          <w:szCs w:val="22"/>
          <w:lang w:val="de-DE"/>
        </w:rPr>
      </w:pPr>
      <w:r w:rsidRPr="00335D98">
        <w:rPr>
          <w:rFonts w:eastAsiaTheme="minorEastAsia" w:cs="Tahoma"/>
          <w:sz w:val="22"/>
          <w:szCs w:val="22"/>
          <w:lang w:val="de-DE"/>
        </w:rPr>
        <w:t>+390516473009 / +393316223820</w:t>
      </w:r>
    </w:p>
    <w:p w:rsidR="00851037" w:rsidRPr="00335D98" w:rsidRDefault="007530CC" w:rsidP="00851037">
      <w:pPr>
        <w:pStyle w:val="StileInterlineaesatta12pt"/>
        <w:rPr>
          <w:rFonts w:eastAsiaTheme="minorEastAsia" w:cs="Tahoma"/>
          <w:sz w:val="22"/>
          <w:szCs w:val="22"/>
          <w:lang w:val="de-DE"/>
        </w:rPr>
      </w:pPr>
      <w:hyperlink r:id="rId20" w:history="1">
        <w:r w:rsidR="00851037" w:rsidRPr="00335D98">
          <w:rPr>
            <w:rStyle w:val="Hyperlink"/>
            <w:rFonts w:eastAsiaTheme="minorEastAsia" w:cs="Tahoma"/>
            <w:sz w:val="22"/>
            <w:szCs w:val="22"/>
            <w:lang w:val="de-DE"/>
          </w:rPr>
          <w:t>camille.distain@bonfiglioli.com</w:t>
        </w:r>
      </w:hyperlink>
    </w:p>
    <w:p w:rsidR="00AD0F21" w:rsidRPr="00851037" w:rsidRDefault="00AD0F21" w:rsidP="00851037">
      <w:pPr>
        <w:pStyle w:val="StileInterlineaesatta12pt"/>
        <w:rPr>
          <w:rFonts w:eastAsiaTheme="minorEastAsia" w:cs="Tahoma"/>
          <w:sz w:val="22"/>
          <w:szCs w:val="22"/>
          <w:lang w:val="de-DE"/>
        </w:rPr>
      </w:pPr>
      <w:r w:rsidRPr="00851037">
        <w:rPr>
          <w:rFonts w:eastAsiaTheme="minorEastAsia" w:cs="Tahoma"/>
          <w:lang w:val="de-DE"/>
        </w:rPr>
        <w:t xml:space="preserve"> </w:t>
      </w:r>
    </w:p>
    <w:p w:rsidR="00B24590" w:rsidRPr="00AD0F21" w:rsidRDefault="00B24590" w:rsidP="00AD0F21">
      <w:pPr>
        <w:jc w:val="both"/>
        <w:rPr>
          <w:rFonts w:ascii="Tahoma" w:hAnsi="Tahoma" w:cs="Tahoma"/>
          <w:sz w:val="22"/>
          <w:szCs w:val="22"/>
        </w:rPr>
      </w:pPr>
    </w:p>
    <w:sectPr w:rsidR="00B24590" w:rsidRPr="00AD0F21" w:rsidSect="001E01C4">
      <w:headerReference w:type="default" r:id="rId21"/>
      <w:pgSz w:w="11906" w:h="16838"/>
      <w:pgMar w:top="2835" w:right="851" w:bottom="1701" w:left="851" w:header="2835" w:footer="85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0CC" w:rsidRDefault="007530CC" w:rsidP="001E01C4">
      <w:r>
        <w:separator/>
      </w:r>
    </w:p>
  </w:endnote>
  <w:endnote w:type="continuationSeparator" w:id="0">
    <w:p w:rsidR="007530CC" w:rsidRDefault="007530CC"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0CC" w:rsidRDefault="007530CC" w:rsidP="001E01C4">
      <w:r>
        <w:separator/>
      </w:r>
    </w:p>
  </w:footnote>
  <w:footnote w:type="continuationSeparator" w:id="0">
    <w:p w:rsidR="007530CC" w:rsidRDefault="007530CC"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590" w:rsidRDefault="00B24590" w:rsidP="001E01C4">
    <w:pPr>
      <w:pStyle w:val="Header"/>
      <w:rPr>
        <w:noProof/>
        <w:lang w:val="de-DE" w:eastAsia="de-DE"/>
      </w:rPr>
    </w:pPr>
  </w:p>
  <w:p w:rsidR="001E01C4" w:rsidRPr="001E01C4" w:rsidRDefault="009A3C92" w:rsidP="001E01C4">
    <w:pPr>
      <w:pStyle w:val="Header"/>
    </w:pPr>
    <w:r>
      <w:rPr>
        <w:noProof/>
        <w:lang w:val="en-US" w:eastAsia="en-US"/>
      </w:rPr>
      <w:drawing>
        <wp:anchor distT="0" distB="0" distL="114300" distR="114300" simplePos="0" relativeHeight="251658240" behindDoc="1" locked="0" layoutInCell="1" allowOverlap="1">
          <wp:simplePos x="0" y="0"/>
          <wp:positionH relativeFrom="margin">
            <wp:align>center</wp:align>
          </wp:positionH>
          <wp:positionV relativeFrom="paragraph">
            <wp:posOffset>-1797685</wp:posOffset>
          </wp:positionV>
          <wp:extent cx="7596000" cy="10735983"/>
          <wp:effectExtent l="0" t="0" r="0" b="825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gue Press Release3.jpg"/>
                  <pic:cNvPicPr/>
                </pic:nvPicPr>
                <pic:blipFill>
                  <a:blip r:embed="rId1">
                    <a:extLst>
                      <a:ext uri="{28A0092B-C50C-407E-A947-70E740481C1C}">
                        <a14:useLocalDpi xmlns:a14="http://schemas.microsoft.com/office/drawing/2010/main" val="0"/>
                      </a:ext>
                    </a:extLst>
                  </a:blip>
                  <a:stretch>
                    <a:fillRect/>
                  </a:stretch>
                </pic:blipFill>
                <pic:spPr>
                  <a:xfrm>
                    <a:off x="0" y="0"/>
                    <a:ext cx="7596000" cy="10735983"/>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103E1"/>
    <w:rsid w:val="00010A61"/>
    <w:rsid w:val="00013F6D"/>
    <w:rsid w:val="000148A9"/>
    <w:rsid w:val="0002079C"/>
    <w:rsid w:val="00035090"/>
    <w:rsid w:val="00043D6E"/>
    <w:rsid w:val="0004799F"/>
    <w:rsid w:val="000523DC"/>
    <w:rsid w:val="0005669E"/>
    <w:rsid w:val="00063663"/>
    <w:rsid w:val="000673E9"/>
    <w:rsid w:val="0007408D"/>
    <w:rsid w:val="0007631A"/>
    <w:rsid w:val="000812AF"/>
    <w:rsid w:val="000951CD"/>
    <w:rsid w:val="000A04A2"/>
    <w:rsid w:val="000A0F26"/>
    <w:rsid w:val="000B5D9F"/>
    <w:rsid w:val="000B70F4"/>
    <w:rsid w:val="000D311E"/>
    <w:rsid w:val="000E0F5C"/>
    <w:rsid w:val="000F1276"/>
    <w:rsid w:val="00101917"/>
    <w:rsid w:val="001100FE"/>
    <w:rsid w:val="00114965"/>
    <w:rsid w:val="00132FC9"/>
    <w:rsid w:val="001426DF"/>
    <w:rsid w:val="00155881"/>
    <w:rsid w:val="00166624"/>
    <w:rsid w:val="00167674"/>
    <w:rsid w:val="00170117"/>
    <w:rsid w:val="00175296"/>
    <w:rsid w:val="00187AD7"/>
    <w:rsid w:val="00187E4F"/>
    <w:rsid w:val="00196A9E"/>
    <w:rsid w:val="001B1A27"/>
    <w:rsid w:val="001E01C4"/>
    <w:rsid w:val="001E121F"/>
    <w:rsid w:val="00205E93"/>
    <w:rsid w:val="00210947"/>
    <w:rsid w:val="00213C73"/>
    <w:rsid w:val="00243875"/>
    <w:rsid w:val="002452C6"/>
    <w:rsid w:val="00250DB8"/>
    <w:rsid w:val="00264866"/>
    <w:rsid w:val="0027547C"/>
    <w:rsid w:val="00280811"/>
    <w:rsid w:val="00296F02"/>
    <w:rsid w:val="002A294B"/>
    <w:rsid w:val="002A5EFF"/>
    <w:rsid w:val="002D0FE9"/>
    <w:rsid w:val="002E059E"/>
    <w:rsid w:val="003314D7"/>
    <w:rsid w:val="00335D98"/>
    <w:rsid w:val="0034039B"/>
    <w:rsid w:val="00341226"/>
    <w:rsid w:val="003415DC"/>
    <w:rsid w:val="003576AA"/>
    <w:rsid w:val="003B09B0"/>
    <w:rsid w:val="003B0CDA"/>
    <w:rsid w:val="003B1403"/>
    <w:rsid w:val="003C5D2C"/>
    <w:rsid w:val="003D605F"/>
    <w:rsid w:val="003E0031"/>
    <w:rsid w:val="003F1FDB"/>
    <w:rsid w:val="00402EF1"/>
    <w:rsid w:val="00415090"/>
    <w:rsid w:val="004315FE"/>
    <w:rsid w:val="00433D7C"/>
    <w:rsid w:val="004438D7"/>
    <w:rsid w:val="00472E09"/>
    <w:rsid w:val="00474D45"/>
    <w:rsid w:val="00494184"/>
    <w:rsid w:val="004A73F3"/>
    <w:rsid w:val="004C58C0"/>
    <w:rsid w:val="004E4638"/>
    <w:rsid w:val="004F67A5"/>
    <w:rsid w:val="00505761"/>
    <w:rsid w:val="00521805"/>
    <w:rsid w:val="00534557"/>
    <w:rsid w:val="00542723"/>
    <w:rsid w:val="005478A7"/>
    <w:rsid w:val="005707E7"/>
    <w:rsid w:val="005903E4"/>
    <w:rsid w:val="005B46FC"/>
    <w:rsid w:val="005B6F42"/>
    <w:rsid w:val="005D4200"/>
    <w:rsid w:val="005E7958"/>
    <w:rsid w:val="00611CE8"/>
    <w:rsid w:val="006236B7"/>
    <w:rsid w:val="006258F3"/>
    <w:rsid w:val="00633C88"/>
    <w:rsid w:val="00667A6D"/>
    <w:rsid w:val="006755D0"/>
    <w:rsid w:val="00687431"/>
    <w:rsid w:val="00693ED0"/>
    <w:rsid w:val="006A2DB9"/>
    <w:rsid w:val="006A4AF5"/>
    <w:rsid w:val="006C6F17"/>
    <w:rsid w:val="006C75D6"/>
    <w:rsid w:val="006D4A96"/>
    <w:rsid w:val="006E1D55"/>
    <w:rsid w:val="006E66D5"/>
    <w:rsid w:val="006F3B7F"/>
    <w:rsid w:val="006F76BC"/>
    <w:rsid w:val="00706AD3"/>
    <w:rsid w:val="00725252"/>
    <w:rsid w:val="00734D06"/>
    <w:rsid w:val="007355AE"/>
    <w:rsid w:val="00747E4E"/>
    <w:rsid w:val="0075102F"/>
    <w:rsid w:val="007530CC"/>
    <w:rsid w:val="00754F8C"/>
    <w:rsid w:val="00755A21"/>
    <w:rsid w:val="00764B09"/>
    <w:rsid w:val="00776A64"/>
    <w:rsid w:val="00784157"/>
    <w:rsid w:val="007861CA"/>
    <w:rsid w:val="007A6A4A"/>
    <w:rsid w:val="007C15A2"/>
    <w:rsid w:val="007C477A"/>
    <w:rsid w:val="007E0B4F"/>
    <w:rsid w:val="007E26EA"/>
    <w:rsid w:val="007F567C"/>
    <w:rsid w:val="008044C4"/>
    <w:rsid w:val="008163CD"/>
    <w:rsid w:val="00834E67"/>
    <w:rsid w:val="008406DB"/>
    <w:rsid w:val="00851037"/>
    <w:rsid w:val="00851C2F"/>
    <w:rsid w:val="008610DF"/>
    <w:rsid w:val="00890A82"/>
    <w:rsid w:val="00890AD7"/>
    <w:rsid w:val="008A4F68"/>
    <w:rsid w:val="008A6BB2"/>
    <w:rsid w:val="008D25D4"/>
    <w:rsid w:val="008D3310"/>
    <w:rsid w:val="008D4EB7"/>
    <w:rsid w:val="00905852"/>
    <w:rsid w:val="00913EA0"/>
    <w:rsid w:val="00941AB8"/>
    <w:rsid w:val="0096367E"/>
    <w:rsid w:val="009952C7"/>
    <w:rsid w:val="009A3C92"/>
    <w:rsid w:val="009C3CCC"/>
    <w:rsid w:val="009C7762"/>
    <w:rsid w:val="009F24A2"/>
    <w:rsid w:val="00A1158B"/>
    <w:rsid w:val="00A2527C"/>
    <w:rsid w:val="00A40B5A"/>
    <w:rsid w:val="00A444DB"/>
    <w:rsid w:val="00A51FBA"/>
    <w:rsid w:val="00A53F8C"/>
    <w:rsid w:val="00A549C1"/>
    <w:rsid w:val="00A564F8"/>
    <w:rsid w:val="00A66227"/>
    <w:rsid w:val="00A675B3"/>
    <w:rsid w:val="00A71C4C"/>
    <w:rsid w:val="00A8326E"/>
    <w:rsid w:val="00A900EE"/>
    <w:rsid w:val="00A90BEA"/>
    <w:rsid w:val="00A93D9C"/>
    <w:rsid w:val="00A94328"/>
    <w:rsid w:val="00A97071"/>
    <w:rsid w:val="00AC373F"/>
    <w:rsid w:val="00AD0F21"/>
    <w:rsid w:val="00AD5605"/>
    <w:rsid w:val="00B2321F"/>
    <w:rsid w:val="00B24590"/>
    <w:rsid w:val="00B276CA"/>
    <w:rsid w:val="00B46FE2"/>
    <w:rsid w:val="00B607C6"/>
    <w:rsid w:val="00B90F81"/>
    <w:rsid w:val="00BB2DD2"/>
    <w:rsid w:val="00BC5CAE"/>
    <w:rsid w:val="00BC798F"/>
    <w:rsid w:val="00BE19C4"/>
    <w:rsid w:val="00C14ABF"/>
    <w:rsid w:val="00C228E8"/>
    <w:rsid w:val="00C53E58"/>
    <w:rsid w:val="00C608A5"/>
    <w:rsid w:val="00C62045"/>
    <w:rsid w:val="00C64564"/>
    <w:rsid w:val="00C6733D"/>
    <w:rsid w:val="00C80510"/>
    <w:rsid w:val="00CC3C4E"/>
    <w:rsid w:val="00CC4D88"/>
    <w:rsid w:val="00CC606D"/>
    <w:rsid w:val="00CD2571"/>
    <w:rsid w:val="00CE1715"/>
    <w:rsid w:val="00CF65AD"/>
    <w:rsid w:val="00D15EBD"/>
    <w:rsid w:val="00D3524B"/>
    <w:rsid w:val="00D517F2"/>
    <w:rsid w:val="00D52E51"/>
    <w:rsid w:val="00D76C4F"/>
    <w:rsid w:val="00D847CF"/>
    <w:rsid w:val="00DA77C4"/>
    <w:rsid w:val="00DB2841"/>
    <w:rsid w:val="00DC6ACF"/>
    <w:rsid w:val="00DD018D"/>
    <w:rsid w:val="00DE5AAB"/>
    <w:rsid w:val="00DF5F0E"/>
    <w:rsid w:val="00E27C71"/>
    <w:rsid w:val="00E325EF"/>
    <w:rsid w:val="00E71F83"/>
    <w:rsid w:val="00E73417"/>
    <w:rsid w:val="00EB1557"/>
    <w:rsid w:val="00EC0F76"/>
    <w:rsid w:val="00ED7F5C"/>
    <w:rsid w:val="00EF2E8D"/>
    <w:rsid w:val="00F05A26"/>
    <w:rsid w:val="00F204AF"/>
    <w:rsid w:val="00F238E9"/>
    <w:rsid w:val="00F304A9"/>
    <w:rsid w:val="00F36590"/>
    <w:rsid w:val="00F72FCE"/>
    <w:rsid w:val="00F94220"/>
    <w:rsid w:val="00F9740F"/>
    <w:rsid w:val="00FC01C7"/>
    <w:rsid w:val="00FD1DD0"/>
    <w:rsid w:val="00FD2ABB"/>
    <w:rsid w:val="00FE551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efaultImageDpi w14:val="300"/>
  <w15:docId w15:val="{485E67B0-2ACE-4C3A-B436-681051FD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Normal"/>
    <w:rsid w:val="00C228E8"/>
    <w:pPr>
      <w:spacing w:line="240" w:lineRule="atLeast"/>
    </w:pPr>
    <w:rPr>
      <w:rFonts w:ascii="Tahoma" w:eastAsia="Times New Roman" w:hAnsi="Tahoma"/>
      <w:sz w:val="20"/>
      <w:u w:color="000000"/>
    </w:rPr>
  </w:style>
  <w:style w:type="character" w:styleId="Hyperlink">
    <w:name w:val="Hyperlink"/>
    <w:rsid w:val="00C228E8"/>
    <w:rPr>
      <w:u w:val="single"/>
    </w:rPr>
  </w:style>
  <w:style w:type="character" w:customStyle="1" w:styleId="menu2">
    <w:name w:val="menu2"/>
    <w:rsid w:val="00C228E8"/>
  </w:style>
  <w:style w:type="character" w:customStyle="1" w:styleId="plugintext">
    <w:name w:val="plugin_text"/>
    <w:basedOn w:val="DefaultParagraphFont"/>
    <w:rsid w:val="00DA77C4"/>
  </w:style>
  <w:style w:type="paragraph" w:styleId="NormalWeb">
    <w:name w:val="Normal (Web)"/>
    <w:basedOn w:val="Normal"/>
    <w:uiPriority w:val="99"/>
    <w:semiHidden/>
    <w:unhideWhenUsed/>
    <w:rsid w:val="00170117"/>
    <w:pPr>
      <w:spacing w:before="100" w:beforeAutospacing="1" w:after="100" w:afterAutospacing="1"/>
    </w:pPr>
    <w:rPr>
      <w:rFonts w:eastAsia="Times New Roman"/>
      <w:szCs w:val="24"/>
      <w:lang w:val="de-DE" w:eastAsia="de-DE"/>
    </w:rPr>
  </w:style>
  <w:style w:type="character" w:styleId="CommentReference">
    <w:name w:val="annotation reference"/>
    <w:basedOn w:val="DefaultParagraphFont"/>
    <w:uiPriority w:val="99"/>
    <w:semiHidden/>
    <w:unhideWhenUsed/>
    <w:rsid w:val="00633C88"/>
    <w:rPr>
      <w:sz w:val="16"/>
      <w:szCs w:val="16"/>
    </w:rPr>
  </w:style>
  <w:style w:type="paragraph" w:styleId="CommentText">
    <w:name w:val="annotation text"/>
    <w:basedOn w:val="Normal"/>
    <w:link w:val="CommentTextChar"/>
    <w:uiPriority w:val="99"/>
    <w:semiHidden/>
    <w:unhideWhenUsed/>
    <w:rsid w:val="00633C88"/>
    <w:rPr>
      <w:sz w:val="20"/>
    </w:rPr>
  </w:style>
  <w:style w:type="character" w:customStyle="1" w:styleId="CommentTextChar">
    <w:name w:val="Comment Text Char"/>
    <w:basedOn w:val="DefaultParagraphFont"/>
    <w:link w:val="CommentText"/>
    <w:uiPriority w:val="99"/>
    <w:semiHidden/>
    <w:rsid w:val="00633C88"/>
    <w:rPr>
      <w:lang w:eastAsia="it-IT"/>
    </w:rPr>
  </w:style>
  <w:style w:type="paragraph" w:styleId="CommentSubject">
    <w:name w:val="annotation subject"/>
    <w:basedOn w:val="CommentText"/>
    <w:next w:val="CommentText"/>
    <w:link w:val="CommentSubjectChar"/>
    <w:uiPriority w:val="99"/>
    <w:semiHidden/>
    <w:unhideWhenUsed/>
    <w:rsid w:val="00633C88"/>
    <w:rPr>
      <w:b/>
      <w:bCs/>
    </w:rPr>
  </w:style>
  <w:style w:type="character" w:customStyle="1" w:styleId="CommentSubjectChar">
    <w:name w:val="Comment Subject Char"/>
    <w:basedOn w:val="CommentTextChar"/>
    <w:link w:val="CommentSubject"/>
    <w:uiPriority w:val="99"/>
    <w:semiHidden/>
    <w:rsid w:val="00633C88"/>
    <w:rPr>
      <w:b/>
      <w:bCs/>
      <w:lang w:eastAsia="it-IT"/>
    </w:rPr>
  </w:style>
  <w:style w:type="character" w:styleId="Strong">
    <w:name w:val="Strong"/>
    <w:basedOn w:val="DefaultParagraphFont"/>
    <w:uiPriority w:val="22"/>
    <w:qFormat/>
    <w:rsid w:val="00633C88"/>
    <w:rPr>
      <w:b/>
      <w:bCs/>
    </w:rPr>
  </w:style>
  <w:style w:type="paragraph" w:styleId="BodyText3">
    <w:name w:val="Body Text 3"/>
    <w:basedOn w:val="Normal"/>
    <w:link w:val="BodyText3Char"/>
    <w:uiPriority w:val="99"/>
    <w:semiHidden/>
    <w:unhideWhenUsed/>
    <w:rsid w:val="00ED7F5C"/>
    <w:pPr>
      <w:spacing w:after="120"/>
    </w:pPr>
    <w:rPr>
      <w:sz w:val="16"/>
      <w:szCs w:val="16"/>
      <w:lang w:val="de-DE"/>
    </w:rPr>
  </w:style>
  <w:style w:type="character" w:customStyle="1" w:styleId="BodyText3Char">
    <w:name w:val="Body Text 3 Char"/>
    <w:basedOn w:val="DefaultParagraphFont"/>
    <w:link w:val="BodyText3"/>
    <w:uiPriority w:val="99"/>
    <w:semiHidden/>
    <w:rsid w:val="00ED7F5C"/>
    <w:rPr>
      <w:sz w:val="16"/>
      <w:szCs w:val="16"/>
      <w:lang w:val="de-DE" w:eastAsia="it-IT"/>
    </w:rPr>
  </w:style>
  <w:style w:type="character" w:customStyle="1" w:styleId="UnresolvedMention">
    <w:name w:val="Unresolved Mention"/>
    <w:basedOn w:val="DefaultParagraphFont"/>
    <w:uiPriority w:val="99"/>
    <w:semiHidden/>
    <w:unhideWhenUsed/>
    <w:rsid w:val="00AD0F21"/>
    <w:rPr>
      <w:color w:val="605E5C"/>
      <w:shd w:val="clear" w:color="auto" w:fill="E1DFDD"/>
    </w:rPr>
  </w:style>
  <w:style w:type="paragraph" w:styleId="BodyText2">
    <w:name w:val="Body Text 2"/>
    <w:basedOn w:val="Normal"/>
    <w:link w:val="BodyText2Char"/>
    <w:uiPriority w:val="99"/>
    <w:unhideWhenUsed/>
    <w:rsid w:val="00AD0F21"/>
    <w:pPr>
      <w:spacing w:after="120" w:line="480" w:lineRule="auto"/>
    </w:pPr>
  </w:style>
  <w:style w:type="character" w:customStyle="1" w:styleId="BodyText2Char">
    <w:name w:val="Body Text 2 Char"/>
    <w:basedOn w:val="DefaultParagraphFont"/>
    <w:link w:val="BodyText2"/>
    <w:uiPriority w:val="99"/>
    <w:rsid w:val="00AD0F21"/>
    <w:rPr>
      <w:sz w:val="24"/>
      <w:lang w:eastAsia="it-IT"/>
    </w:rPr>
  </w:style>
  <w:style w:type="character" w:customStyle="1" w:styleId="tlid-translation">
    <w:name w:val="tlid-translation"/>
    <w:basedOn w:val="DefaultParagraphFont"/>
    <w:rsid w:val="00E73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281519">
      <w:bodyDiv w:val="1"/>
      <w:marLeft w:val="0"/>
      <w:marRight w:val="0"/>
      <w:marTop w:val="0"/>
      <w:marBottom w:val="0"/>
      <w:divBdr>
        <w:top w:val="none" w:sz="0" w:space="0" w:color="auto"/>
        <w:left w:val="none" w:sz="0" w:space="0" w:color="auto"/>
        <w:bottom w:val="none" w:sz="0" w:space="0" w:color="auto"/>
        <w:right w:val="none" w:sz="0" w:space="0" w:color="auto"/>
      </w:divBdr>
      <w:divsChild>
        <w:div w:id="1513454050">
          <w:marLeft w:val="0"/>
          <w:marRight w:val="0"/>
          <w:marTop w:val="0"/>
          <w:marBottom w:val="0"/>
          <w:divBdr>
            <w:top w:val="none" w:sz="0" w:space="0" w:color="auto"/>
            <w:left w:val="none" w:sz="0" w:space="0" w:color="auto"/>
            <w:bottom w:val="none" w:sz="0" w:space="0" w:color="auto"/>
            <w:right w:val="none" w:sz="0" w:space="0" w:color="auto"/>
          </w:divBdr>
        </w:div>
      </w:divsChild>
    </w:div>
    <w:div w:id="1294628647">
      <w:bodyDiv w:val="1"/>
      <w:marLeft w:val="0"/>
      <w:marRight w:val="0"/>
      <w:marTop w:val="0"/>
      <w:marBottom w:val="0"/>
      <w:divBdr>
        <w:top w:val="none" w:sz="0" w:space="0" w:color="auto"/>
        <w:left w:val="none" w:sz="0" w:space="0" w:color="auto"/>
        <w:bottom w:val="none" w:sz="0" w:space="0" w:color="auto"/>
        <w:right w:val="none" w:sz="0" w:space="0" w:color="auto"/>
      </w:divBdr>
      <w:divsChild>
        <w:div w:id="319693620">
          <w:marLeft w:val="0"/>
          <w:marRight w:val="0"/>
          <w:marTop w:val="0"/>
          <w:marBottom w:val="0"/>
          <w:divBdr>
            <w:top w:val="none" w:sz="0" w:space="0" w:color="auto"/>
            <w:left w:val="none" w:sz="0" w:space="0" w:color="auto"/>
            <w:bottom w:val="none" w:sz="0" w:space="0" w:color="auto"/>
            <w:right w:val="none" w:sz="0" w:space="0" w:color="auto"/>
          </w:divBdr>
        </w:div>
        <w:div w:id="148519718">
          <w:marLeft w:val="0"/>
          <w:marRight w:val="0"/>
          <w:marTop w:val="0"/>
          <w:marBottom w:val="0"/>
          <w:divBdr>
            <w:top w:val="none" w:sz="0" w:space="0" w:color="auto"/>
            <w:left w:val="none" w:sz="0" w:space="0" w:color="auto"/>
            <w:bottom w:val="none" w:sz="0" w:space="0" w:color="auto"/>
            <w:right w:val="none" w:sz="0" w:space="0" w:color="auto"/>
          </w:divBdr>
        </w:div>
      </w:divsChild>
    </w:div>
    <w:div w:id="16804286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jpeg"/><Relationship Id="rId18" Type="http://schemas.openxmlformats.org/officeDocument/2006/relationships/hyperlink" Target="https://twitter.com/CVT_CORP"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www.bonfiglioli.com" TargetMode="External"/><Relationship Id="rId12" Type="http://schemas.openxmlformats.org/officeDocument/2006/relationships/hyperlink" Target="https://www.linkedin.com/company/cvt-corp/" TargetMode="External"/><Relationship Id="rId17" Type="http://schemas.openxmlformats.org/officeDocument/2006/relationships/hyperlink" Target="https://twitter.com/Bonfiglioli_?lang=fr" TargetMode="External"/><Relationship Id="rId2" Type="http://schemas.openxmlformats.org/officeDocument/2006/relationships/settings" Target="settings.xml"/><Relationship Id="rId16" Type="http://schemas.openxmlformats.org/officeDocument/2006/relationships/image" Target="media/image3.jpeg"/><Relationship Id="rId20" Type="http://schemas.openxmlformats.org/officeDocument/2006/relationships/hyperlink" Target="mailto:camille.distain@bonfiglioli.com" TargetMode="External"/><Relationship Id="rId1" Type="http://schemas.openxmlformats.org/officeDocument/2006/relationships/styles" Target="styles.xml"/><Relationship Id="rId6" Type="http://schemas.openxmlformats.org/officeDocument/2006/relationships/hyperlink" Target="http://www.bonfiglioli.com" TargetMode="External"/><Relationship Id="rId11" Type="http://schemas.openxmlformats.org/officeDocument/2006/relationships/hyperlink" Target="https://www.linkedin.com/company/bonfiglioli-riduttori-spa/" TargetMode="External"/><Relationship Id="rId5" Type="http://schemas.openxmlformats.org/officeDocument/2006/relationships/endnotes" Target="endnotes.xml"/><Relationship Id="rId15" Type="http://schemas.openxmlformats.org/officeDocument/2006/relationships/hyperlink" Target="https://www.youtube.com/channel/UCBp_UO4a0rAo5xd9Kj1EYhA/videos" TargetMode="External"/><Relationship Id="rId23" Type="http://schemas.openxmlformats.org/officeDocument/2006/relationships/theme" Target="theme/theme1.xml"/><Relationship Id="rId10" Type="http://schemas.openxmlformats.org/officeDocument/2006/relationships/hyperlink" Target="mailto:mail@werbekoch.de" TargetMode="External"/><Relationship Id="rId19"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hyperlink" Target="http://www.werbekoch.de" TargetMode="External"/><Relationship Id="rId14" Type="http://schemas.openxmlformats.org/officeDocument/2006/relationships/hyperlink" Target="https://www.youtube.com/channel/UC8xvq7lt0om0vzFrDl0bRBw"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2657</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709CE Elektrischer Raupenantrieb für Brecher von Bonfiglioli</vt:lpstr>
      <vt:lpstr>709CE Elektrischer Raupenantrieb für Brecher von Bonfiglioli </vt:lpstr>
    </vt:vector>
  </TitlesOfParts>
  <Company>WERBEKOCH GmbH</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709CE Elektrischer Raupenantrieb für Brecher von Bonfiglioli</dc:title>
  <dc:subject>709CE</dc:subject>
  <dc:creator>Thomas Herold</dc:creator>
  <cp:keywords>Bauma 2019</cp:keywords>
  <dc:description>709CE Elektrischer Raupenantrieb für Brecher von Bonfiglioli</dc:description>
  <cp:lastModifiedBy>Camille Distain</cp:lastModifiedBy>
  <cp:revision>2</cp:revision>
  <dcterms:created xsi:type="dcterms:W3CDTF">2019-02-26T14:42:00Z</dcterms:created>
  <dcterms:modified xsi:type="dcterms:W3CDTF">2019-02-26T14:42:00Z</dcterms:modified>
  <cp:category>Pressemitteilung</cp:category>
</cp:coreProperties>
</file>